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DE" w:rsidRPr="00376FDE" w:rsidRDefault="00376FDE" w:rsidP="0054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76FDE" w:rsidRPr="00376FDE" w:rsidRDefault="00376FDE" w:rsidP="0054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76FDE" w:rsidRPr="00376FDE" w:rsidRDefault="00376FDE" w:rsidP="0054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376FDE" w:rsidRPr="00376FDE" w:rsidRDefault="00376FDE" w:rsidP="00542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КАМЫЗЯКСКОГО РАЙОНА</w:t>
      </w:r>
    </w:p>
    <w:p w:rsidR="00376FDE" w:rsidRPr="00376FDE" w:rsidRDefault="00376FDE" w:rsidP="00892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216C9">
        <w:rPr>
          <w:rFonts w:ascii="Times New Roman" w:eastAsia="Times New Roman" w:hAnsi="Times New Roman" w:cs="Times New Roman"/>
          <w:sz w:val="28"/>
          <w:szCs w:val="28"/>
        </w:rPr>
        <w:t>13.09.2016г                                                                              №116-1</w:t>
      </w:r>
    </w:p>
    <w:p w:rsidR="00376FDE" w:rsidRPr="00376FDE" w:rsidRDefault="00376FDE" w:rsidP="00376F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проведении</w:t>
      </w:r>
      <w:r w:rsidR="0055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</w:t>
      </w:r>
      <w:r w:rsidR="0055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ст. 179 Бюджетного кодекса Российской Федерации администрация МО «</w:t>
      </w:r>
      <w:r>
        <w:rPr>
          <w:rFonts w:ascii="Times New Roman" w:eastAsia="Times New Roman" w:hAnsi="Times New Roman" w:cs="Times New Roman"/>
          <w:sz w:val="28"/>
          <w:szCs w:val="28"/>
        </w:rPr>
        <w:t>Новотузуклейский 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проведении оценки эффективности реализации муниципальных программ, утвержденных к реализации на территории МО «</w:t>
      </w:r>
      <w:r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 (Приложение).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2.  Определить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главы администрации  главного бухгалтера администрации МО «Новотузуклейский сельсовет»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подготовку </w:t>
      </w:r>
      <w:r w:rsidR="00CD47C8" w:rsidRPr="00376FD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CD47C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D47C8" w:rsidRPr="00376FDE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EF77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D47C8" w:rsidRPr="00376FDE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</w:t>
      </w:r>
      <w:r w:rsidR="00CD47C8">
        <w:rPr>
          <w:rFonts w:ascii="Times New Roman" w:eastAsia="Times New Roman" w:hAnsi="Times New Roman" w:cs="Times New Roman"/>
          <w:sz w:val="28"/>
          <w:szCs w:val="28"/>
        </w:rPr>
        <w:t xml:space="preserve">тивности муниципальных программ, а также подготовку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сводной информации по оценке эффективности муниципальных программ.</w:t>
      </w:r>
    </w:p>
    <w:p w:rsidR="00EF77D0" w:rsidRPr="00B93841" w:rsidRDefault="00EF77D0" w:rsidP="00EF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3841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B9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доске объявлений сельсовета </w:t>
      </w:r>
      <w:r w:rsidRPr="00B93841">
        <w:rPr>
          <w:rFonts w:ascii="Times New Roman" w:hAnsi="Times New Roman" w:cs="Times New Roman"/>
          <w:sz w:val="28"/>
          <w:szCs w:val="28"/>
        </w:rPr>
        <w:t xml:space="preserve"> и  официальном сайте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384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EF77D0" w:rsidRDefault="00EF77D0" w:rsidP="00EF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3841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93841">
        <w:rPr>
          <w:rFonts w:ascii="Times New Roman" w:hAnsi="Times New Roman" w:cs="Times New Roman"/>
          <w:sz w:val="28"/>
          <w:szCs w:val="28"/>
        </w:rPr>
        <w:t xml:space="preserve"> вступает в силу с момента обнародования.</w:t>
      </w:r>
    </w:p>
    <w:p w:rsidR="00EF77D0" w:rsidRDefault="00EF77D0" w:rsidP="00EF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7D0" w:rsidRDefault="00EF77D0" w:rsidP="00EF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7D0" w:rsidRDefault="00EF77D0" w:rsidP="00EF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EF77D0" w:rsidRDefault="00EF77D0" w:rsidP="00EF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92F32" w:rsidRDefault="00892F32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2F32" w:rsidRDefault="00892F32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2F32" w:rsidRDefault="00892F32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2F32" w:rsidRDefault="00892F32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253E" w:rsidRDefault="006C253E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FDE" w:rsidRPr="00376FDE" w:rsidRDefault="00376FDE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 УТВЕРЖДЕНО</w:t>
      </w:r>
    </w:p>
    <w:p w:rsidR="00376FDE" w:rsidRPr="00376FDE" w:rsidRDefault="00376FDE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76FDE" w:rsidRPr="00376FDE" w:rsidRDefault="00376FDE" w:rsidP="0041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414C7D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6FDE" w:rsidRPr="00376FDE" w:rsidRDefault="006C253E" w:rsidP="00414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FDE" w:rsidRPr="00376FD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16.09.2016</w:t>
      </w:r>
      <w:r w:rsidR="00376FDE" w:rsidRPr="00376FDE">
        <w:rPr>
          <w:rFonts w:ascii="Times New Roman" w:eastAsia="Times New Roman" w:hAnsi="Times New Roman" w:cs="Times New Roman"/>
          <w:sz w:val="28"/>
          <w:szCs w:val="28"/>
        </w:rPr>
        <w:t xml:space="preserve">   №</w:t>
      </w:r>
      <w:r>
        <w:rPr>
          <w:rFonts w:ascii="Times New Roman" w:eastAsia="Times New Roman" w:hAnsi="Times New Roman" w:cs="Times New Roman"/>
          <w:sz w:val="28"/>
          <w:szCs w:val="28"/>
        </w:rPr>
        <w:t>116-1</w:t>
      </w:r>
      <w:r w:rsidR="00376FDE" w:rsidRPr="00376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FDE" w:rsidRPr="00376FDE" w:rsidRDefault="00376FDE" w:rsidP="00414C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 о проведении оценки эффективности реализации муниципальных программ, утвержденных к реализации на территории МО «</w:t>
      </w:r>
      <w:r w:rsidR="00414C7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 Общие положения.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Положение о проведении оценки эффективности реализации муниципальных программ (далее - Положение) определяет правила и критерии оценки эффективности реализации муниципальных программ (далее - программ), разработанных и утвержденных к реализации на территории МО «</w:t>
      </w:r>
      <w:r w:rsidR="00414C7D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 в соответствии с Постановлением администрации МО «</w:t>
      </w:r>
      <w:r w:rsidR="00414C7D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4C7D" w:rsidRPr="00414C7D">
        <w:rPr>
          <w:rFonts w:ascii="Times New Roman" w:hAnsi="Times New Roman"/>
          <w:sz w:val="28"/>
          <w:szCs w:val="28"/>
        </w:rPr>
        <w:t>16.11.2012г. № 255-1  «О порядке разработки и утверждения административных регламентов предоставления муниципальных услуг»</w:t>
      </w:r>
      <w:r w:rsidR="00414C7D">
        <w:rPr>
          <w:rFonts w:ascii="Times New Roman" w:hAnsi="Times New Roman"/>
          <w:sz w:val="24"/>
          <w:szCs w:val="24"/>
        </w:rPr>
        <w:t>,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позволяющее определить степень достижения целей и задач программ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конечных результатов.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1.2. Результаты оценки эффективности реализации программ используются в целях принятия решений по составу программ, предлагаемых к утверждению и финансированию на очередной финансовый период, а также распределения средств по программам в текущем финансовом периоде с учетом хода их реализации.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II. Порядок </w:t>
      </w:r>
      <w:proofErr w:type="gramStart"/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2.1. Разработчиком (ответственным исполнителем) муниципальных программ (подпрограмм) один раза в год представляется отчет о реализации программы (подпрограммы) в  бухгалтер</w:t>
      </w:r>
      <w:r w:rsidR="00892F32">
        <w:rPr>
          <w:rFonts w:ascii="Times New Roman" w:eastAsia="Times New Roman" w:hAnsi="Times New Roman" w:cs="Times New Roman"/>
          <w:sz w:val="28"/>
          <w:szCs w:val="28"/>
        </w:rPr>
        <w:t xml:space="preserve">ию администрации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до 1 марта по итогам предыдущего года.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В отчете отражаются результаты реализации программы (подпрограммы) (примерная форма отчета приведена в Приложении 1 к настоящему Положению):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- достижение запланированных показателей, отраженных в каждом мероприятии программы (подпрограммы) (исполнение индикаторов 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финансовое исполнение программы (подпрограммы) (в случае предусмотренного финансирования мероприятий программы из бюджетов различных уровней бюджетной системы Российской Федерации исполнение рассчитывается отдельно по каждому источнику финансирования);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количество запланированных и исполненных мероприятий;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проблемы и перспективы реализации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предложения по внесению изменений и дополнений в программу (подпрограмму), а также о необходимости разработки проекта аналогичной программы (подпрограммы) на следующий период (при необходимости);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другая информация (социальная, экономическая, бюджетная и другая эффективность; причины недостаточной эффективности; другие пояснения).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2.2. Оценка эффективности реализации муниципальных программ (подпрограмм) проводится </w:t>
      </w:r>
      <w:r w:rsidR="00892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A9F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892F3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r w:rsidR="007A1A9F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 один раз в год до 1 марта по итогам предыдущего года интегральным методом. Результаты оценки оформляются в виде справки (примерная форма справки приведена в Приложении 2 к настоящему Положению) и направляются на рассмотрение главе администрации МО «</w:t>
      </w:r>
      <w:r w:rsidR="007A1A9F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». По результатам проведенной оценки принимается соответствующее решение.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III. Методика </w:t>
      </w:r>
      <w:proofErr w:type="gramStart"/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376F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3.1. Система критериев, применяемая для оценки эффективности реализации программ (подпрограмм):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- достижение показателей эффективности реализации программы (подпрограммы) (исполнение индикаторов 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финансирования программных мероприятий;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К3 - степень выполнения запланированных программных мероприятий.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3.2. Интегральный метод оценки эффективности реализации программы (подпрограммы) (Э) заключается в расчете эффективности на основе полученных оценок по критериям с учетом их весовых коэффициентов – значимости критерия (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K1 x N1 + K2 x N2 + K3 x N3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Установить весовые коэффициенты: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для критерия K1        N1 = 0,5;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для критерия 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>        N2 = 0,2;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для критерия К3        N3 = 0,3.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3.2.1. Количественное значение критерия 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         ∑К1i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K1 = ------- , где: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K1i - % выполнения i-го показателя эффективности реализации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показателей эффективности реализации программы (подпрограммы).</w:t>
      </w:r>
    </w:p>
    <w:p w:rsidR="00376FDE" w:rsidRPr="00555DCF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6FDE" w:rsidRPr="00555DCF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555DCF">
        <w:rPr>
          <w:rFonts w:ascii="Times New Roman" w:eastAsia="Times New Roman" w:hAnsi="Times New Roman" w:cs="Times New Roman"/>
          <w:sz w:val="28"/>
          <w:szCs w:val="28"/>
        </w:rPr>
        <w:t xml:space="preserve"> = ------- </w:t>
      </w:r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 xml:space="preserve"> 100%, 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6FDE" w:rsidRPr="00555DCF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5D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Q п.- запланированное значение показателя эффективности реализации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Q в.- достигнутое значение показателя эффективности реализации программы (подпрограммы).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Для показателя, желаемой тенденцией развития которого является снижение значения, применяется обратная формула для расчета % выполнения.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 3.2.2. Количественное значение критерия 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Ав.б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= --------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Ап.б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Aп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– план бюджета - запланированный объем финансового обеспечения программы (подпрограммы) за счет бюджетных средств в оцениваемом периоде;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– выполненный бюджет - фактический объем финансового обеспечения программы (подпрограммы) за счет бюджетных средств в оцениваемом периоде.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В случае предусмотренного финансирования мероприятий программы (подпрограммы) из бюджетов различных уровней бюджетной системы Российской Федерации значение критерия К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отдельно по каждому источнику финансирования, а значение весового коэффициента для критерия К2 распределяется пропорционально доле каждого источника бюджетного финансирования.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3.2.3. Количественное значение критерия К3 определяется по формуле: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spellStart"/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K3 = ------- 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spellStart"/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V в.- количество выполненных программных мероприятий;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>. - количество запланированных программных мероприятий.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3.3. Реализуемая программа (подпрограмма) считается: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- высокоэффективной - при эффективности (Е) более 90%;</w:t>
      </w:r>
      <w:proofErr w:type="gramEnd"/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76FDE">
        <w:rPr>
          <w:rFonts w:ascii="Times New Roman" w:eastAsia="Times New Roman" w:hAnsi="Times New Roman" w:cs="Times New Roman"/>
          <w:sz w:val="28"/>
          <w:szCs w:val="28"/>
        </w:rPr>
        <w:t>среднеэффективной</w:t>
      </w:r>
      <w:proofErr w:type="spell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- при эффективности (Е) более 75% до 90%;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- низкоэффективной - при эффективности (Е) более 40% до 75%;</w:t>
      </w:r>
      <w:proofErr w:type="gramEnd"/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- неэффективной - при эффективности (Е) не более 40%.</w:t>
      </w:r>
      <w:proofErr w:type="gramEnd"/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В зависимости от эффективности реализации программы (подпрограммы), а также при необходимости дальнейшего решения вопросов местного значения программным методом принимаются следующие решения: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целесообразность продолжения реализации или досрочного прекращения реализации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целесообразность текущего финансирования программы (подпрограммы) или снижение текущего финансирования, а также финансирования на последующий период реализации программы (подпрограммы), прекращения финансирования;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необходимость корректировки реализуемых программных мероприятий или индикаторов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целесообразность разработки и утверждения соответствующей программы (подпрограммы) на последующие периоды (при окончании срока реализации программы (подпрограммы);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отражение в планируемой к разработке программе (подпрограмме) аналогичных предыдущей программе программных мероприятий и индикаторов программы (подпрограммы) или предложения других программных мероприятий и индикаторов (при окончании срока реализации);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- сохранение или изменение (в сторону уменьшения или увеличения) финансирования планируемой к разработке аналогичной программы (подпрограммы).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13E" w:rsidRDefault="00E8413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76FDE" w:rsidRPr="00376FDE" w:rsidRDefault="00376FDE" w:rsidP="007A1A9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76FDE" w:rsidRPr="00376FDE" w:rsidRDefault="00376FDE" w:rsidP="007A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 проведении оценки эффективности</w:t>
      </w:r>
    </w:p>
    <w:p w:rsidR="00376FDE" w:rsidRPr="00376FDE" w:rsidRDefault="00376FDE" w:rsidP="007A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реализации муниципальных программ,</w:t>
      </w:r>
    </w:p>
    <w:p w:rsidR="00376FDE" w:rsidRPr="00376FDE" w:rsidRDefault="00376FDE" w:rsidP="007A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на территории</w:t>
      </w:r>
    </w:p>
    <w:p w:rsidR="00376FDE" w:rsidRPr="00376FDE" w:rsidRDefault="00376FDE" w:rsidP="007A1A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DD470D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Примерная форма отчета о реализации муниципальной программы (подпрограммы)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Наименование программы (подпрограммы).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Период реализации.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Отчетный период.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кст в пр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>оизвольной форме.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Таблица индикаторов программы (подпрограммы).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9"/>
        <w:gridCol w:w="2575"/>
        <w:gridCol w:w="1438"/>
        <w:gridCol w:w="1829"/>
        <w:gridCol w:w="1526"/>
        <w:gridCol w:w="1558"/>
      </w:tblGrid>
      <w:tr w:rsidR="00376FDE" w:rsidRPr="00376FDE" w:rsidTr="00376FD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индикатора, единица измерения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6FDE" w:rsidRPr="00376FDE" w:rsidTr="00376FD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Таблица исполнения финансирования программы (подпрограммы).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2205"/>
        <w:gridCol w:w="1183"/>
        <w:gridCol w:w="1574"/>
        <w:gridCol w:w="1437"/>
        <w:gridCol w:w="1513"/>
      </w:tblGrid>
      <w:tr w:rsidR="00376FDE" w:rsidRPr="00376FDE" w:rsidTr="00376FDE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финансирования, единица измерения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6FDE" w:rsidRPr="00376FDE" w:rsidTr="00376FDE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6FDE" w:rsidRPr="00376FDE" w:rsidTr="00376FDE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Другая информация в произвольной форме.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Разработчик - ответственный исполнитель программы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76FDE" w:rsidRPr="00376FDE" w:rsidRDefault="00376FDE" w:rsidP="00B824E9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76FDE" w:rsidRPr="00376FDE" w:rsidRDefault="00376FDE" w:rsidP="00B824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 проведении оценки эффективности</w:t>
      </w:r>
    </w:p>
    <w:p w:rsidR="00376FDE" w:rsidRPr="00376FDE" w:rsidRDefault="00376FDE" w:rsidP="00B824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реализации муниципальных программ,</w:t>
      </w:r>
    </w:p>
    <w:p w:rsidR="00376FDE" w:rsidRPr="00376FDE" w:rsidRDefault="00376FDE" w:rsidP="00B824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FDE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Pr="00376FDE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на территории</w:t>
      </w:r>
    </w:p>
    <w:p w:rsidR="00376FDE" w:rsidRPr="00376FDE" w:rsidRDefault="00376FDE" w:rsidP="00B824E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B824E9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376F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Оценка эффективности реализации муниципальных программ (подпрограмм).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Оцениваемый период реализации программ (подпрограмм).</w:t>
      </w:r>
    </w:p>
    <w:tbl>
      <w:tblPr>
        <w:tblW w:w="6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2469"/>
        <w:gridCol w:w="357"/>
        <w:gridCol w:w="357"/>
        <w:gridCol w:w="357"/>
        <w:gridCol w:w="215"/>
        <w:gridCol w:w="2085"/>
      </w:tblGrid>
      <w:tr w:rsidR="00376FDE" w:rsidRPr="00376FDE" w:rsidTr="00376FDE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376FDE" w:rsidRPr="00376FDE" w:rsidTr="00376FDE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76FDE" w:rsidRPr="00376FDE" w:rsidRDefault="00376FDE" w:rsidP="00376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Выводы и предложения.</w:t>
      </w:r>
    </w:p>
    <w:p w:rsidR="00376FDE" w:rsidRPr="00376FDE" w:rsidRDefault="00B40BE3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администрации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FDE" w:rsidRPr="00376FDE" w:rsidRDefault="00376FDE" w:rsidP="00376F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6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3E43" w:rsidRPr="00376FDE" w:rsidRDefault="00DD3E43" w:rsidP="00376FDE">
      <w:pPr>
        <w:rPr>
          <w:rFonts w:ascii="Times New Roman" w:hAnsi="Times New Roman" w:cs="Times New Roman"/>
          <w:sz w:val="28"/>
          <w:szCs w:val="28"/>
        </w:rPr>
      </w:pPr>
    </w:p>
    <w:sectPr w:rsidR="00DD3E43" w:rsidRPr="00376FDE" w:rsidSect="0052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FDE"/>
    <w:rsid w:val="00376FDE"/>
    <w:rsid w:val="00414C7D"/>
    <w:rsid w:val="00526BB3"/>
    <w:rsid w:val="0054232C"/>
    <w:rsid w:val="00555DCF"/>
    <w:rsid w:val="00571690"/>
    <w:rsid w:val="006C253E"/>
    <w:rsid w:val="007216C9"/>
    <w:rsid w:val="007A1A9F"/>
    <w:rsid w:val="00892F32"/>
    <w:rsid w:val="00B40BE3"/>
    <w:rsid w:val="00B824E9"/>
    <w:rsid w:val="00CD47C8"/>
    <w:rsid w:val="00DD3E43"/>
    <w:rsid w:val="00DD470D"/>
    <w:rsid w:val="00E8413E"/>
    <w:rsid w:val="00E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FDE"/>
    <w:rPr>
      <w:b/>
      <w:bCs/>
    </w:rPr>
  </w:style>
  <w:style w:type="paragraph" w:customStyle="1" w:styleId="nospacing">
    <w:name w:val="nospacing"/>
    <w:basedOn w:val="a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CD2A-758F-4F24-A083-6DF937E7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2016-10-13T08:09:00Z</dcterms:created>
  <dcterms:modified xsi:type="dcterms:W3CDTF">2021-06-23T13:05:00Z</dcterms:modified>
</cp:coreProperties>
</file>