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3C" w:rsidRDefault="0034513C" w:rsidP="0034513C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Администрация</w:t>
      </w:r>
    </w:p>
    <w:p w:rsidR="0034513C" w:rsidRDefault="0034513C" w:rsidP="0034513C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Муниципального образования</w:t>
      </w:r>
    </w:p>
    <w:p w:rsidR="0034513C" w:rsidRDefault="0034513C" w:rsidP="0034513C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«Новотузуклейский сельсовет»</w:t>
      </w:r>
    </w:p>
    <w:p w:rsidR="0034513C" w:rsidRDefault="0034513C" w:rsidP="0034513C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Камызякского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района</w:t>
      </w:r>
    </w:p>
    <w:p w:rsidR="0034513C" w:rsidRDefault="0034513C" w:rsidP="0034513C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Астраханской области</w:t>
      </w:r>
    </w:p>
    <w:p w:rsidR="0034513C" w:rsidRDefault="0034513C" w:rsidP="0034513C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Постановление</w:t>
      </w:r>
    </w:p>
    <w:p w:rsid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От 30.12.2019г                                                                              №118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Об утверждении Порядка формирования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перечня налоговых расходов и оценки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налоговых расходов </w:t>
      </w:r>
      <w:proofErr w:type="gramStart"/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муниципального</w:t>
      </w:r>
      <w:proofErr w:type="gramEnd"/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образования «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Новотузуклейский сельсовет</w:t>
      </w: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»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 соответствии со статьей 174.3 Бюджетного кодекса Российской Федерации, Администрация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муниципального образования «Новотузуклейский сельсовет»</w:t>
      </w: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постановляет:</w:t>
      </w:r>
    </w:p>
    <w:p w:rsidR="0034513C" w:rsidRPr="0034513C" w:rsidRDefault="0034513C" w:rsidP="0034513C">
      <w:pPr>
        <w:spacing w:after="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1. Утвердить </w:t>
      </w:r>
      <w:hyperlink r:id="rId5" w:anchor="Par28" w:history="1">
        <w:proofErr w:type="gramStart"/>
        <w:r w:rsidRPr="0034513C">
          <w:rPr>
            <w:rStyle w:val="a6"/>
            <w:rFonts w:ascii="Times New Roman" w:eastAsia="Times New Roman" w:hAnsi="Times New Roman" w:cs="Times New Roman"/>
            <w:color w:val="014591"/>
            <w:sz w:val="28"/>
            <w:szCs w:val="28"/>
          </w:rPr>
          <w:t>П</w:t>
        </w:r>
        <w:proofErr w:type="gramEnd"/>
      </w:hyperlink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орядок формирования перечня налоговых расходов и оценки налоговых расходов муниципального образования «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Новотузуклейский сельсовет</w:t>
      </w: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».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3. Постановление вступает в силу со дня его официального опубликования и распространяется на бюджетные правоотношения, возникающие с 1 января 2020 года.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4. 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бнародовать</w:t>
      </w: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настоящее постановление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путем размещения на информационном стенде в здании администрации и </w:t>
      </w: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на официальном сайте администрации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муниципального образования «Новотузуклейский сельсовет»</w:t>
      </w: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в сети Интернет.</w:t>
      </w:r>
    </w:p>
    <w:p w:rsid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5. </w:t>
      </w:r>
      <w:proofErr w:type="gramStart"/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Контроль за</w:t>
      </w:r>
      <w:proofErr w:type="gramEnd"/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исполнением постановления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оставляю за собой</w:t>
      </w:r>
    </w:p>
    <w:p w:rsid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</w:p>
    <w:p w:rsid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МО</w:t>
      </w:r>
    </w:p>
    <w:p w:rsidR="0034513C" w:rsidRDefault="0034513C" w:rsidP="0034513C">
      <w:pPr>
        <w:tabs>
          <w:tab w:val="left" w:pos="6311"/>
        </w:tabs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«Новотузуклейский сельсовет»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ab/>
        <w:t xml:space="preserve">      В.Б.Богданова</w:t>
      </w:r>
    </w:p>
    <w:p w:rsid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34513C" w:rsidRPr="0034513C" w:rsidRDefault="0034513C" w:rsidP="00345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333333"/>
          <w:sz w:val="28"/>
          <w:szCs w:val="28"/>
        </w:rPr>
        <w:br w:type="textWrapping" w:clear="all"/>
      </w:r>
    </w:p>
    <w:p w:rsidR="0034513C" w:rsidRDefault="0034513C" w:rsidP="0034513C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34513C" w:rsidRDefault="0034513C" w:rsidP="0034513C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34513C" w:rsidRDefault="0034513C" w:rsidP="0034513C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34513C" w:rsidRDefault="0034513C" w:rsidP="0034513C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34513C" w:rsidRDefault="0034513C" w:rsidP="0034513C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34513C" w:rsidRDefault="0034513C" w:rsidP="0034513C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34513C" w:rsidRDefault="0034513C" w:rsidP="0034513C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34513C" w:rsidRPr="0034513C" w:rsidRDefault="0034513C" w:rsidP="0034513C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Утвержден</w:t>
      </w:r>
    </w:p>
    <w:p w:rsidR="0034513C" w:rsidRPr="0034513C" w:rsidRDefault="0034513C" w:rsidP="0034513C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постановлением администрации</w:t>
      </w:r>
    </w:p>
    <w:p w:rsidR="0034513C" w:rsidRDefault="000B2C5A" w:rsidP="000B2C5A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МО «Новотузуклейский сельсовет»</w:t>
      </w:r>
    </w:p>
    <w:p w:rsidR="000B2C5A" w:rsidRPr="0034513C" w:rsidRDefault="000B2C5A" w:rsidP="000B2C5A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От 30.12.2019 №118</w:t>
      </w:r>
    </w:p>
    <w:p w:rsidR="0034513C" w:rsidRPr="0034513C" w:rsidRDefault="0034513C" w:rsidP="0034513C">
      <w:pPr>
        <w:spacing w:after="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hyperlink r:id="rId6" w:anchor="Par28" w:history="1">
        <w:proofErr w:type="gramStart"/>
        <w:r w:rsidRPr="0034513C">
          <w:rPr>
            <w:rStyle w:val="a6"/>
            <w:rFonts w:ascii="Times New Roman" w:eastAsia="Times New Roman" w:hAnsi="Times New Roman" w:cs="Times New Roman"/>
            <w:color w:val="014591"/>
            <w:sz w:val="28"/>
            <w:szCs w:val="28"/>
          </w:rPr>
          <w:t>П</w:t>
        </w:r>
        <w:proofErr w:type="gramEnd"/>
      </w:hyperlink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орядок</w:t>
      </w:r>
    </w:p>
    <w:p w:rsidR="0034513C" w:rsidRPr="0034513C" w:rsidRDefault="0034513C" w:rsidP="0034513C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формирования перечня налоговых расходов и оценки налоговых расходов муниципального образования «</w:t>
      </w:r>
      <w:r w:rsidR="000B2C5A">
        <w:rPr>
          <w:rFonts w:ascii="Times New Roman" w:eastAsia="Times New Roman" w:hAnsi="Times New Roman" w:cs="Times New Roman"/>
          <w:color w:val="242424"/>
          <w:sz w:val="28"/>
          <w:szCs w:val="28"/>
        </w:rPr>
        <w:t>Новотузуклейский сельсовет</w:t>
      </w: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»</w:t>
      </w:r>
    </w:p>
    <w:p w:rsidR="0034513C" w:rsidRPr="0034513C" w:rsidRDefault="0034513C" w:rsidP="0034513C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I. Общие положения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1. </w:t>
      </w:r>
      <w:proofErr w:type="gramStart"/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Настоящий Порядок определяют правила формирования перечня налоговых расходов (далее – перечень) и оценки налоговых расходов (далее – оценка) муниципального образования «</w:t>
      </w:r>
      <w:r w:rsidR="000B2C5A">
        <w:rPr>
          <w:rFonts w:ascii="Times New Roman" w:eastAsia="Times New Roman" w:hAnsi="Times New Roman" w:cs="Times New Roman"/>
          <w:color w:val="242424"/>
          <w:sz w:val="28"/>
          <w:szCs w:val="28"/>
        </w:rPr>
        <w:t>Новотузуклейский сельсовет</w:t>
      </w: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» (далее - муниципальное образование).</w:t>
      </w:r>
      <w:proofErr w:type="gramEnd"/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2. </w:t>
      </w:r>
      <w:proofErr w:type="gramStart"/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Налоговые расходы муниципального образования - выпадающие доходы бюджета муниципального образования,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программам.</w:t>
      </w:r>
      <w:proofErr w:type="gramEnd"/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3. Перечень налоговых расходов муниципального образования содержит сведения о распределении налоговых расходов муниципального образования в соответствии с целями муниципальных программ и их структурных элементов и (или) целями социально-экономической политики муниципального образования, не относящимися к муниципальным программам муниципального образования, а также о кураторах налоговых расходов.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4. </w:t>
      </w:r>
      <w:proofErr w:type="gramStart"/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Кураторы налоговых расходов - орган местного самоуправления, (организация), ответственный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образования.</w:t>
      </w:r>
      <w:proofErr w:type="gramEnd"/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5. Перечень налоговых расходов (налоговых льгот) муниципального образования включает все налоговые расходы (налоговые льготы), установленные нормативными правовыми актами муниципального образования.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6. Принадлежность налоговых расходов муниципальным программам определяется исходя из соответствия целей указанных расходов (льгот) приоритетам и целям социально-экономического развития, определенным в соответствующих муниципальных программах.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>7. Налоговые расходы (налоговые льготы), соответствующие целям социально-экономической политики муниципального образования, реализуемые в рамках нескольких муниципальных программ муниципального образования, относятся к нераспределенным налоговым расходам (налоговым льготам).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8. Налоговые расходы (налоговые льготы), которые не соответствуют перечисленным выше критериям, относятся к </w:t>
      </w:r>
      <w:proofErr w:type="spellStart"/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непрограммным</w:t>
      </w:r>
      <w:proofErr w:type="spellEnd"/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налоговым расходам (налоговым льготам).</w:t>
      </w:r>
    </w:p>
    <w:p w:rsidR="0034513C" w:rsidRPr="0034513C" w:rsidRDefault="0034513C" w:rsidP="0034513C">
      <w:pPr>
        <w:spacing w:after="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9. </w:t>
      </w:r>
      <w:proofErr w:type="gramStart"/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Нормативные характеристики налоговых расходов муниципального образования» - сведения о положениях нормативных правовых актов, которыми предусматриваются налоговые льготы, освобождения и иные преференции по налогам, сборам (</w:t>
      </w:r>
      <w:proofErr w:type="spellStart"/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далее-льготы</w:t>
      </w:r>
      <w:proofErr w:type="spellEnd"/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), наименованиях налогов, сборов, по которым установлены льготы, категориях плательщиков, для которых предусмотрены льготы, а также иные характеристики по перечню согласно </w:t>
      </w:r>
      <w:hyperlink r:id="rId7" w:anchor="Par133" w:history="1">
        <w:r w:rsidRPr="0034513C">
          <w:rPr>
            <w:rStyle w:val="a6"/>
            <w:rFonts w:ascii="Times New Roman" w:eastAsia="Times New Roman" w:hAnsi="Times New Roman" w:cs="Times New Roman"/>
            <w:color w:val="014591"/>
            <w:sz w:val="28"/>
            <w:szCs w:val="28"/>
          </w:rPr>
          <w:t>приложению</w:t>
        </w:r>
      </w:hyperlink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  <w:proofErr w:type="gramEnd"/>
    </w:p>
    <w:p w:rsidR="0034513C" w:rsidRPr="0034513C" w:rsidRDefault="0034513C" w:rsidP="0034513C">
      <w:pPr>
        <w:spacing w:after="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10. Фискальные характеристики налоговых расходов муниципального образования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местный бюджет, предусмотренные </w:t>
      </w:r>
      <w:hyperlink r:id="rId8" w:anchor="Par133" w:history="1">
        <w:r w:rsidRPr="0034513C">
          <w:rPr>
            <w:rStyle w:val="a6"/>
            <w:rFonts w:ascii="Times New Roman" w:eastAsia="Times New Roman" w:hAnsi="Times New Roman" w:cs="Times New Roman"/>
            <w:color w:val="014591"/>
            <w:sz w:val="28"/>
            <w:szCs w:val="28"/>
          </w:rPr>
          <w:t>приложением</w:t>
        </w:r>
      </w:hyperlink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 к настоящему Порядку.</w:t>
      </w:r>
    </w:p>
    <w:p w:rsidR="0034513C" w:rsidRPr="0034513C" w:rsidRDefault="0034513C" w:rsidP="0034513C">
      <w:pPr>
        <w:spacing w:after="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11. Целевые характеристики налоговых расходов муниципального образования - сведения о целях предоставления, показателях (индикаторах) достижения целей предоставления льготы, а также иные характеристики, предусмотренные </w:t>
      </w:r>
      <w:hyperlink r:id="rId9" w:anchor="Par133" w:history="1">
        <w:r w:rsidRPr="0034513C">
          <w:rPr>
            <w:rStyle w:val="a6"/>
            <w:rFonts w:ascii="Times New Roman" w:eastAsia="Times New Roman" w:hAnsi="Times New Roman" w:cs="Times New Roman"/>
            <w:color w:val="014591"/>
            <w:sz w:val="28"/>
            <w:szCs w:val="28"/>
          </w:rPr>
          <w:t>приложением</w:t>
        </w:r>
      </w:hyperlink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 к настоящему Порядку.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12. Оценка налоговых расходов муниципального образования -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образования.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13. Оценка объемов налоговых расходов муниципального образования - определение объемов выпадающих доходов бюджетов муниципального образования, обусловленных льготами, предоставленными плательщикам.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14. Оценка эффективности налоговых расходов муниципального образования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образования.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15. Социальные налоговые расходы муниципального образования - целевая категория налоговых расходов муниципального образования, обусловленных необходимостью обеспечения социальной защиты (поддержки) населения.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16. Стимулирующие налоговые расходы муниципального образования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бюджетов муниципального образования.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>17. Технические налоговые расходы муниципального образования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бюджетов муниципального образования.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18. В целях оценки налоговых расходов муниципального образования Финансовый отдел администрации </w:t>
      </w:r>
      <w:r w:rsidR="000B2C5A">
        <w:rPr>
          <w:rFonts w:ascii="Times New Roman" w:eastAsia="Times New Roman" w:hAnsi="Times New Roman" w:cs="Times New Roman"/>
          <w:color w:val="242424"/>
          <w:sz w:val="28"/>
          <w:szCs w:val="28"/>
        </w:rPr>
        <w:t>муниципального образования «Новотузуклейский сельсовет»</w:t>
      </w: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(далее – финансовый отдел):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а) формирует перечень налоговых расходов муниципального образования;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б) формирует оценку объемов налоговых расходов муниципального образования за отчетный финансовый год, а также оценку объемов налоговых расходов муниципального образования на текущий финансовый год, очередной финансовый год и плановый период;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в) осуществляет обобщение результатов оценки эффективности налоговых расходов муниципального образования, проводимой кураторами налоговых расходов.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19. В целях оценки налоговых расходов муниципального образования налоговый орган формирует, и представляют в финансовый отдел в отношении каждого налогового расхода информацию о фискальных характеристиках налоговых расходов муниципального образования за отчетный финансовый год, а также информацию о стимулирующих налоговых расходах муниципального образования за 6 лет, предшествующих отчетному финансовому году.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20. В целях оценки налоговых расходов муниципального образования кураторы налоговых расходов:</w:t>
      </w:r>
    </w:p>
    <w:p w:rsidR="0034513C" w:rsidRPr="0034513C" w:rsidRDefault="0034513C" w:rsidP="0034513C">
      <w:pPr>
        <w:spacing w:after="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а) формируют информацию о нормативных, целевых и фискальных характеристиках налоговых расходов муниципального образования, предусмотренную </w:t>
      </w:r>
      <w:hyperlink r:id="rId10" w:anchor="Par133" w:history="1">
        <w:r w:rsidRPr="0034513C">
          <w:rPr>
            <w:rStyle w:val="a6"/>
            <w:rFonts w:ascii="Times New Roman" w:eastAsia="Times New Roman" w:hAnsi="Times New Roman" w:cs="Times New Roman"/>
            <w:color w:val="014591"/>
            <w:sz w:val="28"/>
            <w:szCs w:val="28"/>
          </w:rPr>
          <w:t>приложением</w:t>
        </w:r>
      </w:hyperlink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 к настоящему Порядку;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б) осуществляют оценку эффективности каждого курируемого налогового расхода муниципального образования и направляют результаты такой оценки в финансовый отдел.</w:t>
      </w:r>
    </w:p>
    <w:p w:rsidR="0034513C" w:rsidRPr="0034513C" w:rsidRDefault="0034513C" w:rsidP="0034513C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II. Формирование перечня налоговых расходов</w:t>
      </w:r>
    </w:p>
    <w:p w:rsidR="0034513C" w:rsidRPr="0034513C" w:rsidRDefault="0034513C" w:rsidP="0034513C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муниципального образования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21. </w:t>
      </w:r>
      <w:proofErr w:type="gramStart"/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Проект перечня налоговых расходов муниципального образования на очередной финансовый год и плановый период (</w:t>
      </w:r>
      <w:proofErr w:type="spellStart"/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далее-проект</w:t>
      </w:r>
      <w:proofErr w:type="spellEnd"/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перечня налоговых расходов) формируется финансовым отделом ежегодно до 30 сентября текущего финансового года и направляется на согласование ответственным исполнителям муниципальных программ муниципального образования, а также в заинтересованные органы местного самоуправления (организации), которые предлагается определить проектом перечня налоговых расходов в качестве кураторов налоговых расходов.</w:t>
      </w:r>
      <w:proofErr w:type="gramEnd"/>
    </w:p>
    <w:p w:rsidR="0034513C" w:rsidRPr="0034513C" w:rsidRDefault="0034513C" w:rsidP="0034513C">
      <w:pPr>
        <w:spacing w:after="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22. </w:t>
      </w:r>
      <w:proofErr w:type="gramStart"/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Органы и организации, указанные в </w:t>
      </w:r>
      <w:hyperlink r:id="rId11" w:anchor="Par62" w:history="1">
        <w:r w:rsidRPr="0034513C">
          <w:rPr>
            <w:rStyle w:val="a6"/>
            <w:rFonts w:ascii="Times New Roman" w:eastAsia="Times New Roman" w:hAnsi="Times New Roman" w:cs="Times New Roman"/>
            <w:color w:val="014591"/>
            <w:sz w:val="28"/>
            <w:szCs w:val="28"/>
          </w:rPr>
          <w:t>пункте </w:t>
        </w:r>
      </w:hyperlink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21 настоящего Порядка в срок до 15 октября текущего финансового года рассматривают проект перечня </w:t>
      </w: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>налоговых расходов на предмет предлагаемого распределения налоговых расходов муниципального образования в соответствии с целями муниципальных программ муниципального образования, их структурных элементов и (или) направлениям деятельности, не входящим в муниципальные программы муниципального образования, и определения кураторов налоговых расходов, и в случае</w:t>
      </w:r>
      <w:proofErr w:type="gramEnd"/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несогласия с указанным распределением направляют в финансовый отдел предложения по уточнению проекта перечня налоговых расходов.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В случае если указанные предложения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34513C" w:rsidRPr="0034513C" w:rsidRDefault="0034513C" w:rsidP="0034513C">
      <w:pPr>
        <w:spacing w:after="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В случае если результаты рассмотрения не направлены в финансовый отдел в течение срока, указанного в </w:t>
      </w:r>
      <w:hyperlink r:id="rId12" w:anchor="Par63" w:history="1">
        <w:r w:rsidRPr="0034513C">
          <w:rPr>
            <w:rStyle w:val="a6"/>
            <w:rFonts w:ascii="Times New Roman" w:eastAsia="Times New Roman" w:hAnsi="Times New Roman" w:cs="Times New Roman"/>
            <w:color w:val="014591"/>
            <w:sz w:val="28"/>
            <w:szCs w:val="28"/>
          </w:rPr>
          <w:t>абзаце первом</w:t>
        </w:r>
      </w:hyperlink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 настоящего пункта, проект перечня налоговых расходов считается согласованным.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В случае если замечания к отдельным позициям проекта перечня налоговых расходов не содержит конкретных предложений по уточнению распределения налоговых расходов, указанных в абзаце первом настоящего пункта, проект перечня налоговых расходов считается согласованным в отношении соответствующих позиций.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23. Перечень налоговых расходов муниципального образования на очередной финансовый год формируется до 15 ноября текущего финансового года и утверждается приказом финансового отдела до 1 декабря текущего финансового года. В перечне налоговых расходов должна содержаться информация о нормативных, целевых и фискальных характеристиках налоговых расходов.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В случае уточнения структурных элементов муниципальных программ муниципального образования в рамках рассмотрения и утверждения проекта решения о местном бюджете на очередной финансовый год и плановый период, перечень налоговых расходов утверждается до 30 декабря текущего финансового года.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24. В срок, не позднее 15 рабочих дней после завершения процедур, установленных в пункте 23 настоящего Порядка, перечень налоговых расходов муниципального образования размещается на официальном сайте администрации муниципальном образовании в информационно-телекоммуникационной сети «Интернет».</w:t>
      </w:r>
    </w:p>
    <w:p w:rsidR="0034513C" w:rsidRPr="0034513C" w:rsidRDefault="0034513C" w:rsidP="0034513C">
      <w:pPr>
        <w:spacing w:after="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25. В случае внесения изменений в перечень муниципальных программ муниципального образования, структурные элементы муниципальных программ муниципального образования и (или) в случае изменения полномочий органов и организаций, указанных в </w:t>
      </w:r>
      <w:hyperlink r:id="rId13" w:anchor="Par62" w:history="1">
        <w:r w:rsidRPr="0034513C">
          <w:rPr>
            <w:rStyle w:val="a6"/>
            <w:rFonts w:ascii="Times New Roman" w:eastAsia="Times New Roman" w:hAnsi="Times New Roman" w:cs="Times New Roman"/>
            <w:color w:val="014591"/>
            <w:sz w:val="28"/>
            <w:szCs w:val="28"/>
          </w:rPr>
          <w:t>пункте </w:t>
        </w:r>
      </w:hyperlink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21 настоящего Порядка, в </w:t>
      </w:r>
      <w:proofErr w:type="gramStart"/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связи</w:t>
      </w:r>
      <w:proofErr w:type="gramEnd"/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с которыми возникает необходимость внесения изменений в перечень налоговых расходов муниципального образования, кураторы налоговых расходов не позднее 10 рабочих дней со дня внесения соответствующих изменений направляют в финансовый отдел соответствующую информацию для уточнения указанного перечня налоговых расходов муниципального образования.</w:t>
      </w:r>
    </w:p>
    <w:p w:rsidR="0034513C" w:rsidRPr="0034513C" w:rsidRDefault="0034513C" w:rsidP="0034513C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III. Порядок оценки налоговых расходов муниципального образования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>26. Методики оценки эффективности налоговых расходов муниципального образования разрабатываются кураторами налоговых расходов и утверждаются по согласованию с финансовым отделом.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27. Оценка эффективности налоговых расходов муниципального образования (в том числе нераспределенных) осуществляется кураторами налоговых расходов и включает: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а) оценку целесообразности налоговых расходов муниципального образования;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б) оценку результативности налоговых расходов муниципального образования.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proofErr w:type="gramStart"/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В целях оценки эффективности налоговых расходов муниципального образования финансовый отдел формирует и направляет ежегодно, до 1 сентября текущего финансового года, кураторам налоговых расходов оценку фактических объемов налоговых расходов муниципального образования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муниципального образования на</w:t>
      </w:r>
      <w:proofErr w:type="gramEnd"/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gramStart"/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основании</w:t>
      </w:r>
      <w:proofErr w:type="gramEnd"/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информации налогового органа.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28. Критериями целесообразности налоговых расходов муниципального образования являются: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proofErr w:type="gramStart"/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а) соответствие налоговых расходов муниципального образования целям муниципальных программ муниципального образования, их структурных элементов и (или) целям социально-экономической политики муниципального образования, не относящимся к муниципальным программам муниципального образования (в отношении </w:t>
      </w:r>
      <w:proofErr w:type="spellStart"/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непрограммных</w:t>
      </w:r>
      <w:proofErr w:type="spellEnd"/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налоговых расходов);</w:t>
      </w:r>
      <w:proofErr w:type="gramEnd"/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б) </w:t>
      </w:r>
      <w:proofErr w:type="spellStart"/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востребованность</w:t>
      </w:r>
      <w:proofErr w:type="spellEnd"/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плательщиками предоставленных льгот, освобождений или иных преференций, которые характеризуются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34513C" w:rsidRPr="0034513C" w:rsidRDefault="0034513C" w:rsidP="0034513C">
      <w:pPr>
        <w:spacing w:after="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29. В случае несоответствия налоговых расходов муниципального образования хотя бы одному из критериев, указанных в </w:t>
      </w:r>
      <w:hyperlink r:id="rId14" w:anchor="Par80" w:history="1">
        <w:r w:rsidRPr="0034513C">
          <w:rPr>
            <w:rStyle w:val="a6"/>
            <w:rFonts w:ascii="Times New Roman" w:eastAsia="Times New Roman" w:hAnsi="Times New Roman" w:cs="Times New Roman"/>
            <w:color w:val="014591"/>
            <w:sz w:val="28"/>
            <w:szCs w:val="28"/>
          </w:rPr>
          <w:t>пункте </w:t>
        </w:r>
      </w:hyperlink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28 настоящего Порядка, куратору налогового расхода надлежит представить в финансовый отдел предложения об отмене льгот для плательщиков, либо сформулировать предложения по совершенствованию (уточнению) механизма ее действия.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30. В качестве критерия результативности налогового расхода муниципального образования определяется не менее одного показателя (индикатора)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либо иной показатель (индикатор), на значение которого оказывают влияние налоговые расходы муниципального образования.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>31.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Оценке подлежит вклад соответствующего налогового расхода в изменение значения соответствующего показателя (индикатора),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32. </w:t>
      </w:r>
      <w:proofErr w:type="gramStart"/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В целях проведения оценки бюджетной эффективности налоговых расходов муниципального образования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задач,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(расчет прироста показателя (индикатора) достижения целей на 1 рубль налоговых расходов муниципального образования и на 1 рубль расходов</w:t>
      </w:r>
      <w:proofErr w:type="gramEnd"/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местного бюджета для достижения того же показателя (индикатора) в случае применения альтернативных механизмов).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33. В качестве альтернативных </w:t>
      </w:r>
      <w:proofErr w:type="gramStart"/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механизмов достижения целей муниципальной программы муниципального образования</w:t>
      </w:r>
      <w:proofErr w:type="gramEnd"/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и (или) целей социально-экономической политики муниципального образования, не относящихся к муниципальным программам муниципального образования, могут учитываться в том числе: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б) предоставление муниципальных гарантий муниципального образования по обязательствам плательщиков, имеющих право на льготы;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34. 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образования: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- о значимости вклада налогового расхода муниципального образования в достижение соответствующих показателей (индикаторов);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- о наличии или об отсутствии более результативных (менее затратных для местного бюджета) альтернативных механизмов достижения целей и задач.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35. По результатам оценки эффективности соответствующих налоговых расходов куратор налогового расхода муниципального образования формирует общий вывод о степени их эффективности и рекомендации о целесообразности их дальнейшего осуществления.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Результаты оценки эффективности налоговых расходов муниципального образования, рекомендации по результатам указанной оценки направляются </w:t>
      </w: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>кураторами налоговых расходов в финансовый отдел ежегодно до 31 октября текущего финансового года для обобщения.</w:t>
      </w:r>
    </w:p>
    <w:p w:rsidR="0034513C" w:rsidRPr="0034513C" w:rsidRDefault="0034513C" w:rsidP="0034513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4513C">
        <w:rPr>
          <w:rFonts w:ascii="Times New Roman" w:eastAsia="Times New Roman" w:hAnsi="Times New Roman" w:cs="Times New Roman"/>
          <w:color w:val="242424"/>
          <w:sz w:val="28"/>
          <w:szCs w:val="28"/>
        </w:rPr>
        <w:t>36. Результаты оценки налоговых расходов муниципального образования учитываются при формировании основных направлений бюджетной, налоговой и долговой политики муниципального образования, а также при проведении оценки эффективности реализации муниципальных программ.</w:t>
      </w:r>
    </w:p>
    <w:p w:rsidR="0034513C" w:rsidRPr="0034513C" w:rsidRDefault="0034513C" w:rsidP="0034513C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324A24" w:rsidRDefault="000B2C5A" w:rsidP="000B2C5A">
      <w:pPr>
        <w:pStyle w:val="a9"/>
        <w:spacing w:before="0" w:beforeAutospacing="0" w:after="125" w:afterAutospacing="0" w:line="199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324A24" w:rsidRDefault="00324A24" w:rsidP="000B2C5A">
      <w:pPr>
        <w:pStyle w:val="a9"/>
        <w:spacing w:before="0" w:beforeAutospacing="0" w:after="125" w:afterAutospacing="0" w:line="199" w:lineRule="atLeast"/>
        <w:jc w:val="right"/>
        <w:rPr>
          <w:sz w:val="28"/>
          <w:szCs w:val="28"/>
        </w:rPr>
      </w:pPr>
    </w:p>
    <w:p w:rsidR="00324A24" w:rsidRDefault="00324A24" w:rsidP="000B2C5A">
      <w:pPr>
        <w:pStyle w:val="a9"/>
        <w:spacing w:before="0" w:beforeAutospacing="0" w:after="125" w:afterAutospacing="0" w:line="199" w:lineRule="atLeast"/>
        <w:jc w:val="right"/>
        <w:rPr>
          <w:sz w:val="28"/>
          <w:szCs w:val="28"/>
        </w:rPr>
      </w:pPr>
    </w:p>
    <w:p w:rsidR="00324A24" w:rsidRDefault="00324A24" w:rsidP="000B2C5A">
      <w:pPr>
        <w:pStyle w:val="a9"/>
        <w:spacing w:before="0" w:beforeAutospacing="0" w:after="125" w:afterAutospacing="0" w:line="199" w:lineRule="atLeast"/>
        <w:jc w:val="right"/>
        <w:rPr>
          <w:sz w:val="28"/>
          <w:szCs w:val="28"/>
        </w:rPr>
      </w:pPr>
    </w:p>
    <w:p w:rsidR="00324A24" w:rsidRDefault="00324A24" w:rsidP="000B2C5A">
      <w:pPr>
        <w:pStyle w:val="a9"/>
        <w:spacing w:before="0" w:beforeAutospacing="0" w:after="125" w:afterAutospacing="0" w:line="199" w:lineRule="atLeast"/>
        <w:jc w:val="right"/>
        <w:rPr>
          <w:sz w:val="28"/>
          <w:szCs w:val="28"/>
        </w:rPr>
      </w:pPr>
    </w:p>
    <w:p w:rsidR="00324A24" w:rsidRDefault="00324A24" w:rsidP="000B2C5A">
      <w:pPr>
        <w:pStyle w:val="a9"/>
        <w:spacing w:before="0" w:beforeAutospacing="0" w:after="125" w:afterAutospacing="0" w:line="199" w:lineRule="atLeast"/>
        <w:jc w:val="right"/>
        <w:rPr>
          <w:sz w:val="28"/>
          <w:szCs w:val="28"/>
        </w:rPr>
      </w:pPr>
    </w:p>
    <w:p w:rsidR="00324A24" w:rsidRDefault="00324A24" w:rsidP="000B2C5A">
      <w:pPr>
        <w:pStyle w:val="a9"/>
        <w:spacing w:before="0" w:beforeAutospacing="0" w:after="125" w:afterAutospacing="0" w:line="199" w:lineRule="atLeast"/>
        <w:jc w:val="right"/>
        <w:rPr>
          <w:sz w:val="28"/>
          <w:szCs w:val="28"/>
        </w:rPr>
      </w:pPr>
    </w:p>
    <w:p w:rsidR="00324A24" w:rsidRDefault="00324A24" w:rsidP="000B2C5A">
      <w:pPr>
        <w:pStyle w:val="a9"/>
        <w:spacing w:before="0" w:beforeAutospacing="0" w:after="125" w:afterAutospacing="0" w:line="199" w:lineRule="atLeast"/>
        <w:jc w:val="right"/>
        <w:rPr>
          <w:sz w:val="28"/>
          <w:szCs w:val="28"/>
        </w:rPr>
      </w:pPr>
    </w:p>
    <w:p w:rsidR="00324A24" w:rsidRDefault="00324A24" w:rsidP="000B2C5A">
      <w:pPr>
        <w:pStyle w:val="a9"/>
        <w:spacing w:before="0" w:beforeAutospacing="0" w:after="125" w:afterAutospacing="0" w:line="199" w:lineRule="atLeast"/>
        <w:jc w:val="right"/>
        <w:rPr>
          <w:sz w:val="28"/>
          <w:szCs w:val="28"/>
        </w:rPr>
      </w:pPr>
    </w:p>
    <w:p w:rsidR="00324A24" w:rsidRDefault="00324A24" w:rsidP="000B2C5A">
      <w:pPr>
        <w:pStyle w:val="a9"/>
        <w:spacing w:before="0" w:beforeAutospacing="0" w:after="125" w:afterAutospacing="0" w:line="199" w:lineRule="atLeast"/>
        <w:jc w:val="right"/>
        <w:rPr>
          <w:sz w:val="28"/>
          <w:szCs w:val="28"/>
        </w:rPr>
      </w:pPr>
    </w:p>
    <w:p w:rsidR="00324A24" w:rsidRDefault="00324A24" w:rsidP="000B2C5A">
      <w:pPr>
        <w:pStyle w:val="a9"/>
        <w:spacing w:before="0" w:beforeAutospacing="0" w:after="125" w:afterAutospacing="0" w:line="199" w:lineRule="atLeast"/>
        <w:jc w:val="right"/>
        <w:rPr>
          <w:sz w:val="28"/>
          <w:szCs w:val="28"/>
        </w:rPr>
      </w:pPr>
    </w:p>
    <w:p w:rsidR="00324A24" w:rsidRDefault="00324A24" w:rsidP="000B2C5A">
      <w:pPr>
        <w:pStyle w:val="a9"/>
        <w:spacing w:before="0" w:beforeAutospacing="0" w:after="125" w:afterAutospacing="0" w:line="199" w:lineRule="atLeast"/>
        <w:jc w:val="right"/>
        <w:rPr>
          <w:sz w:val="28"/>
          <w:szCs w:val="28"/>
        </w:rPr>
      </w:pPr>
    </w:p>
    <w:p w:rsidR="00324A24" w:rsidRDefault="00324A24" w:rsidP="000B2C5A">
      <w:pPr>
        <w:pStyle w:val="a9"/>
        <w:spacing w:before="0" w:beforeAutospacing="0" w:after="125" w:afterAutospacing="0" w:line="199" w:lineRule="atLeast"/>
        <w:jc w:val="right"/>
        <w:rPr>
          <w:sz w:val="28"/>
          <w:szCs w:val="28"/>
        </w:rPr>
      </w:pPr>
    </w:p>
    <w:p w:rsidR="00324A24" w:rsidRDefault="00324A24" w:rsidP="000B2C5A">
      <w:pPr>
        <w:pStyle w:val="a9"/>
        <w:spacing w:before="0" w:beforeAutospacing="0" w:after="125" w:afterAutospacing="0" w:line="199" w:lineRule="atLeast"/>
        <w:jc w:val="right"/>
        <w:rPr>
          <w:sz w:val="28"/>
          <w:szCs w:val="28"/>
        </w:rPr>
      </w:pPr>
    </w:p>
    <w:p w:rsidR="00324A24" w:rsidRDefault="00324A24" w:rsidP="000B2C5A">
      <w:pPr>
        <w:pStyle w:val="a9"/>
        <w:spacing w:before="0" w:beforeAutospacing="0" w:after="125" w:afterAutospacing="0" w:line="199" w:lineRule="atLeast"/>
        <w:jc w:val="right"/>
        <w:rPr>
          <w:sz w:val="28"/>
          <w:szCs w:val="28"/>
        </w:rPr>
      </w:pPr>
    </w:p>
    <w:p w:rsidR="00324A24" w:rsidRDefault="00324A24" w:rsidP="000B2C5A">
      <w:pPr>
        <w:pStyle w:val="a9"/>
        <w:spacing w:before="0" w:beforeAutospacing="0" w:after="125" w:afterAutospacing="0" w:line="199" w:lineRule="atLeast"/>
        <w:jc w:val="right"/>
        <w:rPr>
          <w:sz w:val="28"/>
          <w:szCs w:val="28"/>
        </w:rPr>
      </w:pPr>
    </w:p>
    <w:p w:rsidR="00324A24" w:rsidRDefault="00324A24" w:rsidP="000B2C5A">
      <w:pPr>
        <w:pStyle w:val="a9"/>
        <w:spacing w:before="0" w:beforeAutospacing="0" w:after="125" w:afterAutospacing="0" w:line="199" w:lineRule="atLeast"/>
        <w:jc w:val="right"/>
        <w:rPr>
          <w:sz w:val="28"/>
          <w:szCs w:val="28"/>
        </w:rPr>
      </w:pPr>
    </w:p>
    <w:p w:rsidR="00324A24" w:rsidRDefault="00324A24" w:rsidP="000B2C5A">
      <w:pPr>
        <w:pStyle w:val="a9"/>
        <w:spacing w:before="0" w:beforeAutospacing="0" w:after="125" w:afterAutospacing="0" w:line="199" w:lineRule="atLeast"/>
        <w:jc w:val="right"/>
        <w:rPr>
          <w:sz w:val="28"/>
          <w:szCs w:val="28"/>
        </w:rPr>
      </w:pPr>
    </w:p>
    <w:p w:rsidR="00324A24" w:rsidRDefault="00324A24" w:rsidP="000B2C5A">
      <w:pPr>
        <w:pStyle w:val="a9"/>
        <w:spacing w:before="0" w:beforeAutospacing="0" w:after="125" w:afterAutospacing="0" w:line="199" w:lineRule="atLeast"/>
        <w:jc w:val="right"/>
        <w:rPr>
          <w:sz w:val="28"/>
          <w:szCs w:val="28"/>
        </w:rPr>
      </w:pPr>
    </w:p>
    <w:p w:rsidR="00324A24" w:rsidRDefault="00324A24" w:rsidP="000B2C5A">
      <w:pPr>
        <w:pStyle w:val="a9"/>
        <w:spacing w:before="0" w:beforeAutospacing="0" w:after="125" w:afterAutospacing="0" w:line="199" w:lineRule="atLeast"/>
        <w:jc w:val="right"/>
        <w:rPr>
          <w:sz w:val="28"/>
          <w:szCs w:val="28"/>
        </w:rPr>
      </w:pPr>
    </w:p>
    <w:p w:rsidR="00324A24" w:rsidRDefault="00324A24" w:rsidP="000B2C5A">
      <w:pPr>
        <w:pStyle w:val="a9"/>
        <w:spacing w:before="0" w:beforeAutospacing="0" w:after="125" w:afterAutospacing="0" w:line="199" w:lineRule="atLeast"/>
        <w:jc w:val="right"/>
        <w:rPr>
          <w:sz w:val="28"/>
          <w:szCs w:val="28"/>
        </w:rPr>
      </w:pPr>
    </w:p>
    <w:p w:rsidR="00324A24" w:rsidRDefault="00324A24" w:rsidP="000B2C5A">
      <w:pPr>
        <w:pStyle w:val="a9"/>
        <w:spacing w:before="0" w:beforeAutospacing="0" w:after="125" w:afterAutospacing="0" w:line="199" w:lineRule="atLeast"/>
        <w:jc w:val="right"/>
        <w:rPr>
          <w:sz w:val="28"/>
          <w:szCs w:val="28"/>
        </w:rPr>
      </w:pPr>
    </w:p>
    <w:p w:rsidR="00324A24" w:rsidRDefault="00324A24" w:rsidP="000B2C5A">
      <w:pPr>
        <w:pStyle w:val="a9"/>
        <w:spacing w:before="0" w:beforeAutospacing="0" w:after="125" w:afterAutospacing="0" w:line="199" w:lineRule="atLeast"/>
        <w:jc w:val="right"/>
        <w:rPr>
          <w:sz w:val="28"/>
          <w:szCs w:val="28"/>
        </w:rPr>
      </w:pPr>
    </w:p>
    <w:p w:rsidR="00324A24" w:rsidRDefault="00324A24" w:rsidP="000B2C5A">
      <w:pPr>
        <w:pStyle w:val="a9"/>
        <w:spacing w:before="0" w:beforeAutospacing="0" w:after="125" w:afterAutospacing="0" w:line="199" w:lineRule="atLeast"/>
        <w:jc w:val="right"/>
        <w:rPr>
          <w:sz w:val="28"/>
          <w:szCs w:val="28"/>
        </w:rPr>
      </w:pPr>
    </w:p>
    <w:p w:rsidR="00324A24" w:rsidRDefault="00324A24" w:rsidP="000B2C5A">
      <w:pPr>
        <w:pStyle w:val="a9"/>
        <w:spacing w:before="0" w:beforeAutospacing="0" w:after="125" w:afterAutospacing="0" w:line="199" w:lineRule="atLeast"/>
        <w:jc w:val="right"/>
        <w:rPr>
          <w:sz w:val="28"/>
          <w:szCs w:val="28"/>
        </w:rPr>
      </w:pPr>
    </w:p>
    <w:p w:rsidR="00324A24" w:rsidRDefault="00324A24" w:rsidP="000B2C5A">
      <w:pPr>
        <w:pStyle w:val="a9"/>
        <w:spacing w:before="0" w:beforeAutospacing="0" w:after="125" w:afterAutospacing="0" w:line="199" w:lineRule="atLeast"/>
        <w:jc w:val="right"/>
        <w:rPr>
          <w:sz w:val="28"/>
          <w:szCs w:val="28"/>
        </w:rPr>
      </w:pPr>
    </w:p>
    <w:p w:rsidR="00324A24" w:rsidRDefault="00324A24" w:rsidP="000B2C5A">
      <w:pPr>
        <w:pStyle w:val="a9"/>
        <w:spacing w:before="0" w:beforeAutospacing="0" w:after="125" w:afterAutospacing="0" w:line="199" w:lineRule="atLeast"/>
        <w:jc w:val="right"/>
        <w:rPr>
          <w:sz w:val="28"/>
          <w:szCs w:val="28"/>
        </w:rPr>
      </w:pPr>
    </w:p>
    <w:p w:rsidR="00324A24" w:rsidRDefault="00324A24" w:rsidP="000B2C5A">
      <w:pPr>
        <w:pStyle w:val="a9"/>
        <w:spacing w:before="0" w:beforeAutospacing="0" w:after="125" w:afterAutospacing="0" w:line="199" w:lineRule="atLeast"/>
        <w:jc w:val="right"/>
        <w:rPr>
          <w:sz w:val="28"/>
          <w:szCs w:val="28"/>
        </w:rPr>
      </w:pPr>
    </w:p>
    <w:p w:rsidR="000B2C5A" w:rsidRPr="00324A24" w:rsidRDefault="000B2C5A" w:rsidP="000B2C5A">
      <w:pPr>
        <w:pStyle w:val="a9"/>
        <w:spacing w:before="0" w:beforeAutospacing="0" w:after="125" w:afterAutospacing="0" w:line="199" w:lineRule="atLeast"/>
        <w:jc w:val="right"/>
        <w:rPr>
          <w:color w:val="242424"/>
          <w:sz w:val="28"/>
          <w:szCs w:val="28"/>
        </w:rPr>
      </w:pPr>
      <w:r w:rsidRPr="00324A24">
        <w:rPr>
          <w:color w:val="242424"/>
          <w:sz w:val="28"/>
          <w:szCs w:val="28"/>
        </w:rPr>
        <w:lastRenderedPageBreak/>
        <w:t>Приложение</w:t>
      </w:r>
    </w:p>
    <w:p w:rsidR="000B2C5A" w:rsidRPr="000B2C5A" w:rsidRDefault="000B2C5A" w:rsidP="000B2C5A">
      <w:pPr>
        <w:spacing w:after="125" w:line="199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2C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 Порядку формирования</w:t>
      </w:r>
    </w:p>
    <w:p w:rsidR="000B2C5A" w:rsidRPr="000B2C5A" w:rsidRDefault="000B2C5A" w:rsidP="000B2C5A">
      <w:pPr>
        <w:spacing w:after="125" w:line="199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2C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перечня налоговых расходов и оценки</w:t>
      </w:r>
    </w:p>
    <w:p w:rsidR="000B2C5A" w:rsidRPr="000B2C5A" w:rsidRDefault="000B2C5A" w:rsidP="000B2C5A">
      <w:pPr>
        <w:spacing w:after="125" w:line="199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2C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налоговых расходов </w:t>
      </w:r>
      <w:proofErr w:type="gramStart"/>
      <w:r w:rsidRPr="000B2C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муниципального</w:t>
      </w:r>
      <w:proofErr w:type="gramEnd"/>
    </w:p>
    <w:p w:rsidR="000B2C5A" w:rsidRDefault="000B2C5A" w:rsidP="000B2C5A">
      <w:pPr>
        <w:spacing w:after="125" w:line="199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2C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образования «</w:t>
      </w:r>
      <w:r w:rsidR="00324A2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Новотузуклейский сельсовет</w:t>
      </w:r>
      <w:r w:rsidRPr="000B2C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</w:p>
    <w:p w:rsidR="00324A24" w:rsidRPr="000B2C5A" w:rsidRDefault="00324A24" w:rsidP="000B2C5A">
      <w:pPr>
        <w:spacing w:after="125" w:line="199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0B2C5A" w:rsidRDefault="000B2C5A" w:rsidP="000B2C5A">
      <w:pPr>
        <w:spacing w:after="125" w:line="199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0B2C5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Информация о нормативных, целевых и фискальных характеристиках налоговых расходов муниципального образования «</w:t>
      </w:r>
      <w:r w:rsidR="00324A2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Новотузуклейский сельсовет</w:t>
      </w:r>
      <w:r w:rsidRPr="000B2C5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»</w:t>
      </w:r>
    </w:p>
    <w:p w:rsidR="00324A24" w:rsidRDefault="00324A24" w:rsidP="000B2C5A">
      <w:pPr>
        <w:spacing w:after="125" w:line="199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817"/>
        <w:gridCol w:w="5658"/>
        <w:gridCol w:w="3238"/>
      </w:tblGrid>
      <w:tr w:rsidR="00324A24" w:rsidTr="00324A24">
        <w:tc>
          <w:tcPr>
            <w:tcW w:w="817" w:type="dxa"/>
          </w:tcPr>
          <w:p w:rsidR="00324A24" w:rsidRDefault="00324A24" w:rsidP="000B2C5A">
            <w:pPr>
              <w:spacing w:after="125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58" w:type="dxa"/>
          </w:tcPr>
          <w:p w:rsidR="00324A24" w:rsidRDefault="00324A24" w:rsidP="000B2C5A">
            <w:pPr>
              <w:spacing w:after="125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Предоставляемая информация</w:t>
            </w:r>
          </w:p>
        </w:tc>
        <w:tc>
          <w:tcPr>
            <w:tcW w:w="3238" w:type="dxa"/>
          </w:tcPr>
          <w:p w:rsidR="00324A24" w:rsidRDefault="00324A24" w:rsidP="000B2C5A">
            <w:pPr>
              <w:spacing w:after="125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Источник данных</w:t>
            </w:r>
          </w:p>
        </w:tc>
      </w:tr>
      <w:tr w:rsidR="00324A24" w:rsidTr="00E00D9B">
        <w:tc>
          <w:tcPr>
            <w:tcW w:w="9713" w:type="dxa"/>
            <w:gridSpan w:val="3"/>
          </w:tcPr>
          <w:p w:rsidR="00324A24" w:rsidRDefault="00324A24" w:rsidP="00324A24">
            <w:pPr>
              <w:spacing w:after="125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I. Нормативные характеристики налогового расхода 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Новотузуклейский сельсовет</w:t>
            </w: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 (</w:t>
            </w:r>
            <w:proofErr w:type="spellStart"/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далее-налоговый</w:t>
            </w:r>
            <w:proofErr w:type="spellEnd"/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расход)</w:t>
            </w:r>
          </w:p>
        </w:tc>
      </w:tr>
      <w:tr w:rsidR="00324A24" w:rsidTr="00324A24">
        <w:tc>
          <w:tcPr>
            <w:tcW w:w="817" w:type="dxa"/>
          </w:tcPr>
          <w:p w:rsidR="00324A24" w:rsidRDefault="00324A24" w:rsidP="000B2C5A">
            <w:pPr>
              <w:spacing w:after="125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58" w:type="dxa"/>
          </w:tcPr>
          <w:p w:rsidR="00324A24" w:rsidRDefault="00324A24" w:rsidP="000B2C5A">
            <w:pPr>
              <w:spacing w:after="125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Нормативные правовые акты, которыми предусматриваются налоговые льготы, освобождения и иные преференции по налогам, сборам (пункт, подпункт, абзац)</w:t>
            </w:r>
          </w:p>
        </w:tc>
        <w:tc>
          <w:tcPr>
            <w:tcW w:w="3238" w:type="dxa"/>
          </w:tcPr>
          <w:p w:rsidR="00324A24" w:rsidRDefault="00324A24" w:rsidP="000B2C5A">
            <w:pPr>
              <w:spacing w:after="125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уполномоченный орган местного самоуправления</w:t>
            </w:r>
          </w:p>
        </w:tc>
      </w:tr>
      <w:tr w:rsidR="00324A24" w:rsidTr="00324A24">
        <w:tc>
          <w:tcPr>
            <w:tcW w:w="817" w:type="dxa"/>
          </w:tcPr>
          <w:p w:rsidR="00324A24" w:rsidRPr="000B2C5A" w:rsidRDefault="00324A24" w:rsidP="000B2C5A">
            <w:pPr>
              <w:spacing w:after="125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58" w:type="dxa"/>
          </w:tcPr>
          <w:p w:rsidR="00324A24" w:rsidRPr="000B2C5A" w:rsidRDefault="00324A24" w:rsidP="000B2C5A">
            <w:pPr>
              <w:spacing w:after="125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Условия предоставления налоговых льгот, освобождений и иных преференций для плательщиков налогов, сборов</w:t>
            </w:r>
          </w:p>
        </w:tc>
        <w:tc>
          <w:tcPr>
            <w:tcW w:w="3238" w:type="dxa"/>
          </w:tcPr>
          <w:p w:rsidR="00324A24" w:rsidRPr="000B2C5A" w:rsidRDefault="00324A24" w:rsidP="000B2C5A">
            <w:pPr>
              <w:spacing w:after="125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уполномоченный орган местного самоуправления</w:t>
            </w:r>
          </w:p>
        </w:tc>
      </w:tr>
      <w:tr w:rsidR="00324A24" w:rsidTr="00324A24">
        <w:tc>
          <w:tcPr>
            <w:tcW w:w="817" w:type="dxa"/>
          </w:tcPr>
          <w:p w:rsidR="00324A24" w:rsidRPr="000B2C5A" w:rsidRDefault="00324A24" w:rsidP="000B2C5A">
            <w:pPr>
              <w:spacing w:after="125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58" w:type="dxa"/>
          </w:tcPr>
          <w:p w:rsidR="00324A24" w:rsidRPr="000B2C5A" w:rsidRDefault="00324A24" w:rsidP="000B2C5A">
            <w:pPr>
              <w:spacing w:after="125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3238" w:type="dxa"/>
          </w:tcPr>
          <w:p w:rsidR="00324A24" w:rsidRPr="000B2C5A" w:rsidRDefault="00324A24" w:rsidP="000B2C5A">
            <w:pPr>
              <w:spacing w:after="125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уполномоченный орган местного самоуправления</w:t>
            </w:r>
          </w:p>
        </w:tc>
      </w:tr>
      <w:tr w:rsidR="00324A24" w:rsidTr="00324A24">
        <w:tc>
          <w:tcPr>
            <w:tcW w:w="817" w:type="dxa"/>
          </w:tcPr>
          <w:p w:rsidR="00324A24" w:rsidRPr="000B2C5A" w:rsidRDefault="00324A24" w:rsidP="000B2C5A">
            <w:pPr>
              <w:spacing w:after="125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58" w:type="dxa"/>
          </w:tcPr>
          <w:p w:rsidR="00324A24" w:rsidRPr="000B2C5A" w:rsidRDefault="00324A24" w:rsidP="000B2C5A">
            <w:pPr>
              <w:spacing w:after="125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Дата начала действия, предоставленного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3238" w:type="dxa"/>
          </w:tcPr>
          <w:p w:rsidR="00324A24" w:rsidRPr="000B2C5A" w:rsidRDefault="00324A24" w:rsidP="000B2C5A">
            <w:pPr>
              <w:spacing w:after="125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уполномоченный орган местного самоуправления</w:t>
            </w:r>
          </w:p>
        </w:tc>
      </w:tr>
      <w:tr w:rsidR="00324A24" w:rsidTr="00324A24">
        <w:tc>
          <w:tcPr>
            <w:tcW w:w="817" w:type="dxa"/>
          </w:tcPr>
          <w:p w:rsidR="00324A24" w:rsidRPr="000B2C5A" w:rsidRDefault="00324A24" w:rsidP="000B2C5A">
            <w:pPr>
              <w:spacing w:after="125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58" w:type="dxa"/>
          </w:tcPr>
          <w:p w:rsidR="00324A24" w:rsidRPr="000B2C5A" w:rsidRDefault="00324A24" w:rsidP="000B2C5A">
            <w:pPr>
              <w:spacing w:after="125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Период действия налоговых льгот, освобождений и иных преференций по налогам</w:t>
            </w:r>
          </w:p>
        </w:tc>
        <w:tc>
          <w:tcPr>
            <w:tcW w:w="3238" w:type="dxa"/>
          </w:tcPr>
          <w:p w:rsidR="00324A24" w:rsidRPr="000B2C5A" w:rsidRDefault="00324A24" w:rsidP="000B2C5A">
            <w:pPr>
              <w:spacing w:after="125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уполномоченный орган местного самоуправления</w:t>
            </w:r>
          </w:p>
        </w:tc>
      </w:tr>
      <w:tr w:rsidR="00324A24" w:rsidTr="00DB7019">
        <w:tc>
          <w:tcPr>
            <w:tcW w:w="817" w:type="dxa"/>
            <w:vAlign w:val="center"/>
          </w:tcPr>
          <w:p w:rsidR="000B2C5A" w:rsidRPr="000B2C5A" w:rsidRDefault="00324A24" w:rsidP="00AA304C">
            <w:pPr>
              <w:spacing w:after="125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58" w:type="dxa"/>
            <w:vAlign w:val="center"/>
          </w:tcPr>
          <w:p w:rsidR="000B2C5A" w:rsidRPr="000B2C5A" w:rsidRDefault="00324A24" w:rsidP="00AA304C">
            <w:pPr>
              <w:spacing w:after="125" w:line="199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3238" w:type="dxa"/>
            <w:vAlign w:val="center"/>
          </w:tcPr>
          <w:p w:rsidR="000B2C5A" w:rsidRPr="000B2C5A" w:rsidRDefault="00324A24" w:rsidP="00AA304C">
            <w:pPr>
              <w:spacing w:after="125" w:line="199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уполномоченный орган местного самоуправления</w:t>
            </w:r>
          </w:p>
        </w:tc>
      </w:tr>
      <w:tr w:rsidR="00324A24" w:rsidTr="00780FD5">
        <w:tc>
          <w:tcPr>
            <w:tcW w:w="9713" w:type="dxa"/>
            <w:gridSpan w:val="3"/>
          </w:tcPr>
          <w:p w:rsidR="00324A24" w:rsidRPr="000B2C5A" w:rsidRDefault="00324A24" w:rsidP="00324A24">
            <w:pPr>
              <w:spacing w:after="125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II. Целевые характеристики налогового расхода 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Новотузуклейский сельсовет</w:t>
            </w: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</w:t>
            </w:r>
          </w:p>
        </w:tc>
      </w:tr>
      <w:tr w:rsidR="00324A24" w:rsidTr="006A348F">
        <w:tc>
          <w:tcPr>
            <w:tcW w:w="817" w:type="dxa"/>
            <w:vAlign w:val="center"/>
          </w:tcPr>
          <w:p w:rsidR="000B2C5A" w:rsidRPr="000B2C5A" w:rsidRDefault="00324A24" w:rsidP="009C5E0C">
            <w:pPr>
              <w:spacing w:after="125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58" w:type="dxa"/>
            <w:vAlign w:val="center"/>
          </w:tcPr>
          <w:p w:rsidR="000B2C5A" w:rsidRPr="000B2C5A" w:rsidRDefault="00324A24" w:rsidP="009C5E0C">
            <w:pPr>
              <w:spacing w:after="125" w:line="199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238" w:type="dxa"/>
            <w:vAlign w:val="center"/>
          </w:tcPr>
          <w:p w:rsidR="000B2C5A" w:rsidRPr="000B2C5A" w:rsidRDefault="00324A24" w:rsidP="009C5E0C">
            <w:pPr>
              <w:spacing w:after="125" w:line="199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уполномоченный орган местного самоуправления</w:t>
            </w:r>
          </w:p>
        </w:tc>
      </w:tr>
      <w:tr w:rsidR="00324A24" w:rsidTr="00BD3AFF">
        <w:tc>
          <w:tcPr>
            <w:tcW w:w="817" w:type="dxa"/>
            <w:vAlign w:val="center"/>
          </w:tcPr>
          <w:p w:rsidR="000B2C5A" w:rsidRPr="000B2C5A" w:rsidRDefault="00324A24" w:rsidP="00A8197C">
            <w:pPr>
              <w:spacing w:after="125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58" w:type="dxa"/>
            <w:vAlign w:val="center"/>
          </w:tcPr>
          <w:p w:rsidR="000B2C5A" w:rsidRPr="000B2C5A" w:rsidRDefault="00324A24" w:rsidP="00A8197C">
            <w:pPr>
              <w:spacing w:after="125" w:line="199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Целевая категория налогового расхода</w:t>
            </w:r>
          </w:p>
        </w:tc>
        <w:tc>
          <w:tcPr>
            <w:tcW w:w="3238" w:type="dxa"/>
            <w:vAlign w:val="center"/>
          </w:tcPr>
          <w:p w:rsidR="000B2C5A" w:rsidRPr="000B2C5A" w:rsidRDefault="00324A24" w:rsidP="00A8197C">
            <w:pPr>
              <w:spacing w:after="125" w:line="199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уполномоченный орган </w:t>
            </w: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местного самоуправления</w:t>
            </w:r>
          </w:p>
        </w:tc>
      </w:tr>
      <w:tr w:rsidR="00324A24" w:rsidTr="004D3510">
        <w:tc>
          <w:tcPr>
            <w:tcW w:w="817" w:type="dxa"/>
            <w:vAlign w:val="center"/>
          </w:tcPr>
          <w:p w:rsidR="000B2C5A" w:rsidRPr="000B2C5A" w:rsidRDefault="00324A24" w:rsidP="00C254C3">
            <w:pPr>
              <w:spacing w:after="125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5658" w:type="dxa"/>
            <w:vAlign w:val="center"/>
          </w:tcPr>
          <w:p w:rsidR="000B2C5A" w:rsidRPr="000B2C5A" w:rsidRDefault="00324A24" w:rsidP="00C254C3">
            <w:pPr>
              <w:spacing w:after="125" w:line="199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субъектов Российской Федерации</w:t>
            </w:r>
          </w:p>
        </w:tc>
        <w:tc>
          <w:tcPr>
            <w:tcW w:w="3238" w:type="dxa"/>
            <w:vAlign w:val="center"/>
          </w:tcPr>
          <w:p w:rsidR="000B2C5A" w:rsidRPr="000B2C5A" w:rsidRDefault="00324A24" w:rsidP="00C254C3">
            <w:pPr>
              <w:spacing w:after="125" w:line="199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уполномоченный орган местного самоуправления</w:t>
            </w:r>
          </w:p>
        </w:tc>
      </w:tr>
      <w:tr w:rsidR="00324A24" w:rsidTr="001B7385">
        <w:tc>
          <w:tcPr>
            <w:tcW w:w="817" w:type="dxa"/>
            <w:vAlign w:val="center"/>
          </w:tcPr>
          <w:p w:rsidR="000B2C5A" w:rsidRPr="000B2C5A" w:rsidRDefault="00324A24" w:rsidP="0086618A">
            <w:pPr>
              <w:spacing w:after="125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658" w:type="dxa"/>
            <w:vAlign w:val="center"/>
          </w:tcPr>
          <w:p w:rsidR="000B2C5A" w:rsidRPr="000B2C5A" w:rsidRDefault="00324A24" w:rsidP="0086618A">
            <w:pPr>
              <w:spacing w:after="125" w:line="199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3238" w:type="dxa"/>
            <w:vAlign w:val="center"/>
          </w:tcPr>
          <w:p w:rsidR="000B2C5A" w:rsidRPr="000B2C5A" w:rsidRDefault="00324A24" w:rsidP="0086618A">
            <w:pPr>
              <w:spacing w:after="125" w:line="199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уполномоченный орган местного самоуправления</w:t>
            </w:r>
          </w:p>
        </w:tc>
      </w:tr>
      <w:tr w:rsidR="00324A24" w:rsidTr="00071E30">
        <w:tc>
          <w:tcPr>
            <w:tcW w:w="817" w:type="dxa"/>
            <w:vAlign w:val="center"/>
          </w:tcPr>
          <w:p w:rsidR="000B2C5A" w:rsidRPr="000B2C5A" w:rsidRDefault="00324A24" w:rsidP="00B207D3">
            <w:pPr>
              <w:spacing w:after="125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658" w:type="dxa"/>
            <w:vAlign w:val="center"/>
          </w:tcPr>
          <w:p w:rsidR="000B2C5A" w:rsidRPr="000B2C5A" w:rsidRDefault="00324A24" w:rsidP="00B207D3">
            <w:pPr>
              <w:spacing w:after="125" w:line="199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238" w:type="dxa"/>
            <w:vAlign w:val="center"/>
          </w:tcPr>
          <w:p w:rsidR="000B2C5A" w:rsidRPr="000B2C5A" w:rsidRDefault="00324A24" w:rsidP="00B207D3">
            <w:pPr>
              <w:spacing w:after="125" w:line="199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уполномоченный орган местного самоуправления</w:t>
            </w:r>
          </w:p>
        </w:tc>
      </w:tr>
      <w:tr w:rsidR="00324A24" w:rsidTr="00071E30">
        <w:tc>
          <w:tcPr>
            <w:tcW w:w="817" w:type="dxa"/>
            <w:vAlign w:val="center"/>
          </w:tcPr>
          <w:p w:rsidR="000B2C5A" w:rsidRPr="000B2C5A" w:rsidRDefault="00324A24" w:rsidP="00CC7ADA">
            <w:pPr>
              <w:spacing w:after="125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658" w:type="dxa"/>
            <w:vAlign w:val="center"/>
          </w:tcPr>
          <w:p w:rsidR="000B2C5A" w:rsidRPr="000B2C5A" w:rsidRDefault="00324A24" w:rsidP="00CC7ADA">
            <w:pPr>
              <w:spacing w:after="125" w:line="199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238" w:type="dxa"/>
            <w:vAlign w:val="center"/>
          </w:tcPr>
          <w:p w:rsidR="000B2C5A" w:rsidRPr="000B2C5A" w:rsidRDefault="00324A24" w:rsidP="00CC7ADA">
            <w:pPr>
              <w:spacing w:after="125" w:line="199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уполномоченный орган местного самоуправления</w:t>
            </w:r>
          </w:p>
        </w:tc>
      </w:tr>
      <w:tr w:rsidR="00324A24" w:rsidTr="00071E30">
        <w:tc>
          <w:tcPr>
            <w:tcW w:w="817" w:type="dxa"/>
            <w:vAlign w:val="center"/>
          </w:tcPr>
          <w:p w:rsidR="000B2C5A" w:rsidRPr="000B2C5A" w:rsidRDefault="00324A24" w:rsidP="00CC7ADA">
            <w:pPr>
              <w:spacing w:after="125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658" w:type="dxa"/>
            <w:vAlign w:val="center"/>
          </w:tcPr>
          <w:p w:rsidR="000B2C5A" w:rsidRPr="000B2C5A" w:rsidRDefault="00324A24" w:rsidP="00CC7ADA">
            <w:pPr>
              <w:spacing w:after="125" w:line="199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238" w:type="dxa"/>
            <w:vAlign w:val="center"/>
          </w:tcPr>
          <w:p w:rsidR="000B2C5A" w:rsidRPr="000B2C5A" w:rsidRDefault="00324A24" w:rsidP="00CC7ADA">
            <w:pPr>
              <w:spacing w:after="125" w:line="199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уполномоченный орган местного самоуправления</w:t>
            </w:r>
          </w:p>
        </w:tc>
      </w:tr>
      <w:tr w:rsidR="00324A24" w:rsidTr="00071E30">
        <w:tc>
          <w:tcPr>
            <w:tcW w:w="817" w:type="dxa"/>
            <w:vAlign w:val="center"/>
          </w:tcPr>
          <w:p w:rsidR="000B2C5A" w:rsidRPr="000B2C5A" w:rsidRDefault="00324A24" w:rsidP="00F127B8">
            <w:pPr>
              <w:spacing w:after="125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658" w:type="dxa"/>
            <w:vAlign w:val="center"/>
          </w:tcPr>
          <w:p w:rsidR="000B2C5A" w:rsidRPr="000B2C5A" w:rsidRDefault="00324A24" w:rsidP="00F127B8">
            <w:pPr>
              <w:spacing w:after="125" w:line="199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Наименования муниципальных программ муниципального образования, наименования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 муниципального образования (</w:t>
            </w:r>
            <w:proofErr w:type="spellStart"/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направления деятельности), в </w:t>
            </w:r>
            <w:proofErr w:type="gramStart"/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целях</w:t>
            </w:r>
            <w:proofErr w:type="gramEnd"/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3238" w:type="dxa"/>
            <w:vAlign w:val="center"/>
          </w:tcPr>
          <w:p w:rsidR="000B2C5A" w:rsidRPr="000B2C5A" w:rsidRDefault="00324A24" w:rsidP="00F127B8">
            <w:pPr>
              <w:spacing w:after="125" w:line="199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уполномоченный орган местного самоуправления</w:t>
            </w:r>
          </w:p>
        </w:tc>
      </w:tr>
      <w:tr w:rsidR="00324A24" w:rsidTr="00071E30">
        <w:tc>
          <w:tcPr>
            <w:tcW w:w="817" w:type="dxa"/>
            <w:vAlign w:val="center"/>
          </w:tcPr>
          <w:p w:rsidR="000B2C5A" w:rsidRPr="000B2C5A" w:rsidRDefault="00324A24" w:rsidP="008B5EB4">
            <w:pPr>
              <w:spacing w:after="125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658" w:type="dxa"/>
            <w:vAlign w:val="center"/>
          </w:tcPr>
          <w:p w:rsidR="000B2C5A" w:rsidRPr="000B2C5A" w:rsidRDefault="00324A24" w:rsidP="008B5EB4">
            <w:pPr>
              <w:spacing w:after="125" w:line="199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Наименования структурных элементов муниципальных программ муниципального образования, в </w:t>
            </w:r>
            <w:proofErr w:type="gramStart"/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целях</w:t>
            </w:r>
            <w:proofErr w:type="gramEnd"/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3238" w:type="dxa"/>
            <w:vAlign w:val="center"/>
          </w:tcPr>
          <w:p w:rsidR="000B2C5A" w:rsidRPr="000B2C5A" w:rsidRDefault="00324A24" w:rsidP="008B5EB4">
            <w:pPr>
              <w:spacing w:after="125" w:line="199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уполномоченный орган местного самоуправления</w:t>
            </w:r>
          </w:p>
        </w:tc>
      </w:tr>
      <w:tr w:rsidR="00324A24" w:rsidTr="00071E30">
        <w:tc>
          <w:tcPr>
            <w:tcW w:w="817" w:type="dxa"/>
            <w:vAlign w:val="center"/>
          </w:tcPr>
          <w:p w:rsidR="000B2C5A" w:rsidRPr="000B2C5A" w:rsidRDefault="00324A24" w:rsidP="008B5EB4">
            <w:pPr>
              <w:spacing w:after="125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5658" w:type="dxa"/>
            <w:vAlign w:val="center"/>
          </w:tcPr>
          <w:p w:rsidR="000B2C5A" w:rsidRPr="000B2C5A" w:rsidRDefault="00324A24" w:rsidP="008B5EB4">
            <w:pPr>
              <w:spacing w:after="125" w:line="199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Фактические значения показателей (индикаторов)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3238" w:type="dxa"/>
            <w:vAlign w:val="center"/>
          </w:tcPr>
          <w:p w:rsidR="000B2C5A" w:rsidRPr="000B2C5A" w:rsidRDefault="00324A24" w:rsidP="008B5EB4">
            <w:pPr>
              <w:spacing w:after="125" w:line="199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уполномоченный орган местного самоуправления</w:t>
            </w:r>
          </w:p>
        </w:tc>
      </w:tr>
      <w:tr w:rsidR="00324A24" w:rsidTr="00071E30">
        <w:tc>
          <w:tcPr>
            <w:tcW w:w="817" w:type="dxa"/>
            <w:vAlign w:val="center"/>
          </w:tcPr>
          <w:p w:rsidR="000B2C5A" w:rsidRPr="000B2C5A" w:rsidRDefault="00324A24" w:rsidP="00421620">
            <w:pPr>
              <w:spacing w:after="125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658" w:type="dxa"/>
            <w:vAlign w:val="center"/>
          </w:tcPr>
          <w:p w:rsidR="000B2C5A" w:rsidRPr="000B2C5A" w:rsidRDefault="00324A24" w:rsidP="00421620">
            <w:pPr>
              <w:spacing w:after="125" w:line="199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Прогнозные (оценочные) значения показателей (индикаторов)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3238" w:type="dxa"/>
            <w:vAlign w:val="center"/>
          </w:tcPr>
          <w:p w:rsidR="000B2C5A" w:rsidRPr="000B2C5A" w:rsidRDefault="00324A24" w:rsidP="00421620">
            <w:pPr>
              <w:spacing w:after="125" w:line="199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уполномоченный орган местного самоуправления</w:t>
            </w:r>
          </w:p>
        </w:tc>
      </w:tr>
      <w:tr w:rsidR="00324A24" w:rsidTr="00333B47">
        <w:tc>
          <w:tcPr>
            <w:tcW w:w="9713" w:type="dxa"/>
            <w:gridSpan w:val="3"/>
            <w:vAlign w:val="center"/>
          </w:tcPr>
          <w:p w:rsidR="00324A24" w:rsidRPr="000B2C5A" w:rsidRDefault="00324A24" w:rsidP="00324A24">
            <w:pPr>
              <w:spacing w:after="125" w:line="199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III. Фискальные характеристики налогового расхода 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Новотузуклейский сельсовет</w:t>
            </w: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</w:t>
            </w:r>
          </w:p>
        </w:tc>
      </w:tr>
      <w:tr w:rsidR="00324A24" w:rsidTr="00071E30">
        <w:tc>
          <w:tcPr>
            <w:tcW w:w="817" w:type="dxa"/>
            <w:vAlign w:val="center"/>
          </w:tcPr>
          <w:p w:rsidR="000B2C5A" w:rsidRPr="000B2C5A" w:rsidRDefault="00324A24" w:rsidP="00982D11">
            <w:pPr>
              <w:spacing w:after="125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658" w:type="dxa"/>
            <w:vAlign w:val="center"/>
          </w:tcPr>
          <w:p w:rsidR="000B2C5A" w:rsidRPr="000B2C5A" w:rsidRDefault="00324A24" w:rsidP="00982D11">
            <w:pPr>
              <w:spacing w:after="125" w:line="199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3238" w:type="dxa"/>
            <w:vAlign w:val="center"/>
          </w:tcPr>
          <w:p w:rsidR="000B2C5A" w:rsidRPr="000B2C5A" w:rsidRDefault="00324A24" w:rsidP="00982D11">
            <w:pPr>
              <w:spacing w:after="125" w:line="199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налоговый орган</w:t>
            </w:r>
          </w:p>
        </w:tc>
      </w:tr>
      <w:tr w:rsidR="00324A24" w:rsidTr="00071E30">
        <w:tc>
          <w:tcPr>
            <w:tcW w:w="817" w:type="dxa"/>
            <w:vAlign w:val="center"/>
          </w:tcPr>
          <w:p w:rsidR="000B2C5A" w:rsidRPr="000B2C5A" w:rsidRDefault="00324A24" w:rsidP="00982D11">
            <w:pPr>
              <w:spacing w:after="125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658" w:type="dxa"/>
            <w:vAlign w:val="center"/>
          </w:tcPr>
          <w:p w:rsidR="000B2C5A" w:rsidRPr="000B2C5A" w:rsidRDefault="00324A24" w:rsidP="00982D11">
            <w:pPr>
              <w:spacing w:after="125" w:line="199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      </w:r>
          </w:p>
        </w:tc>
        <w:tc>
          <w:tcPr>
            <w:tcW w:w="3238" w:type="dxa"/>
            <w:vAlign w:val="center"/>
          </w:tcPr>
          <w:p w:rsidR="000B2C5A" w:rsidRPr="000B2C5A" w:rsidRDefault="00324A24" w:rsidP="00982D11">
            <w:pPr>
              <w:spacing w:after="125" w:line="199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финансовый отдел</w:t>
            </w:r>
          </w:p>
        </w:tc>
      </w:tr>
      <w:tr w:rsidR="00324A24" w:rsidTr="00071E30">
        <w:tc>
          <w:tcPr>
            <w:tcW w:w="817" w:type="dxa"/>
            <w:vAlign w:val="center"/>
          </w:tcPr>
          <w:p w:rsidR="000B2C5A" w:rsidRPr="000B2C5A" w:rsidRDefault="00324A24" w:rsidP="00982D11">
            <w:pPr>
              <w:spacing w:after="125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658" w:type="dxa"/>
            <w:vAlign w:val="center"/>
          </w:tcPr>
          <w:p w:rsidR="000B2C5A" w:rsidRPr="000B2C5A" w:rsidRDefault="00324A24" w:rsidP="00982D11">
            <w:pPr>
              <w:spacing w:after="125" w:line="199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proofErr w:type="gramStart"/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Общая численность плательщиков налогов, сборов в отчетном финансовому году (единиц)</w:t>
            </w:r>
            <w:proofErr w:type="gramEnd"/>
          </w:p>
        </w:tc>
        <w:tc>
          <w:tcPr>
            <w:tcW w:w="3238" w:type="dxa"/>
            <w:vAlign w:val="center"/>
          </w:tcPr>
          <w:p w:rsidR="000B2C5A" w:rsidRPr="000B2C5A" w:rsidRDefault="00324A24" w:rsidP="00982D11">
            <w:pPr>
              <w:spacing w:after="125" w:line="199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налоговый орган</w:t>
            </w:r>
          </w:p>
        </w:tc>
      </w:tr>
      <w:tr w:rsidR="00324A24" w:rsidTr="00071E30">
        <w:tc>
          <w:tcPr>
            <w:tcW w:w="817" w:type="dxa"/>
            <w:vAlign w:val="center"/>
          </w:tcPr>
          <w:p w:rsidR="000B2C5A" w:rsidRPr="000B2C5A" w:rsidRDefault="00324A24" w:rsidP="00F413C7">
            <w:pPr>
              <w:spacing w:after="125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658" w:type="dxa"/>
            <w:vAlign w:val="center"/>
          </w:tcPr>
          <w:p w:rsidR="000B2C5A" w:rsidRPr="000B2C5A" w:rsidRDefault="00324A24" w:rsidP="00F413C7">
            <w:pPr>
              <w:spacing w:after="125" w:line="199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3238" w:type="dxa"/>
            <w:vAlign w:val="center"/>
          </w:tcPr>
          <w:p w:rsidR="000B2C5A" w:rsidRPr="000B2C5A" w:rsidRDefault="00324A24" w:rsidP="00F413C7">
            <w:pPr>
              <w:spacing w:after="125" w:line="199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налоговый орган</w:t>
            </w:r>
          </w:p>
        </w:tc>
      </w:tr>
      <w:tr w:rsidR="00AC044C" w:rsidTr="00071E30">
        <w:tc>
          <w:tcPr>
            <w:tcW w:w="817" w:type="dxa"/>
            <w:vAlign w:val="center"/>
          </w:tcPr>
          <w:p w:rsidR="000B2C5A" w:rsidRPr="000B2C5A" w:rsidRDefault="00AC044C" w:rsidP="007A668E">
            <w:pPr>
              <w:spacing w:after="125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5658" w:type="dxa"/>
            <w:vAlign w:val="center"/>
          </w:tcPr>
          <w:p w:rsidR="000B2C5A" w:rsidRPr="000B2C5A" w:rsidRDefault="00AC044C" w:rsidP="007A668E">
            <w:pPr>
              <w:spacing w:after="125" w:line="199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Базовый объем налогов, сборов, задекларированный для уплаты в бюджет муниципального образования плательщиками налогов, сборов по видам налога, сбора, (тыс. рублей)</w:t>
            </w:r>
          </w:p>
        </w:tc>
        <w:tc>
          <w:tcPr>
            <w:tcW w:w="3238" w:type="dxa"/>
            <w:vAlign w:val="center"/>
          </w:tcPr>
          <w:p w:rsidR="000B2C5A" w:rsidRPr="000B2C5A" w:rsidRDefault="00AC044C" w:rsidP="007A668E">
            <w:pPr>
              <w:spacing w:after="125" w:line="199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налоговый орган</w:t>
            </w:r>
          </w:p>
        </w:tc>
      </w:tr>
      <w:tr w:rsidR="00AC044C" w:rsidTr="00071E30">
        <w:tc>
          <w:tcPr>
            <w:tcW w:w="817" w:type="dxa"/>
            <w:vAlign w:val="center"/>
          </w:tcPr>
          <w:p w:rsidR="000B2C5A" w:rsidRPr="000B2C5A" w:rsidRDefault="00AC044C" w:rsidP="007A668E">
            <w:pPr>
              <w:spacing w:after="125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658" w:type="dxa"/>
            <w:vAlign w:val="center"/>
          </w:tcPr>
          <w:p w:rsidR="000B2C5A" w:rsidRPr="000B2C5A" w:rsidRDefault="00AC044C" w:rsidP="007A668E">
            <w:pPr>
              <w:spacing w:after="125" w:line="199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Объем налогов, сборов задекларированный для уплаты в уплаты в бюджет муниципального образования плательщиками налогов, сборов,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238" w:type="dxa"/>
            <w:vAlign w:val="center"/>
          </w:tcPr>
          <w:p w:rsidR="000B2C5A" w:rsidRPr="000B2C5A" w:rsidRDefault="00AC044C" w:rsidP="007A668E">
            <w:pPr>
              <w:spacing w:after="125" w:line="199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налоговый орган</w:t>
            </w:r>
          </w:p>
        </w:tc>
      </w:tr>
      <w:tr w:rsidR="00AC044C" w:rsidTr="00071E30">
        <w:tc>
          <w:tcPr>
            <w:tcW w:w="817" w:type="dxa"/>
            <w:vAlign w:val="center"/>
          </w:tcPr>
          <w:p w:rsidR="000B2C5A" w:rsidRPr="000B2C5A" w:rsidRDefault="00AC044C" w:rsidP="00554DD7">
            <w:pPr>
              <w:spacing w:after="125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658" w:type="dxa"/>
            <w:vAlign w:val="center"/>
          </w:tcPr>
          <w:p w:rsidR="000B2C5A" w:rsidRPr="000B2C5A" w:rsidRDefault="00AC044C" w:rsidP="00554DD7">
            <w:pPr>
              <w:spacing w:after="125" w:line="199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Результат оценки эффективности налогового расхода</w:t>
            </w:r>
          </w:p>
        </w:tc>
        <w:tc>
          <w:tcPr>
            <w:tcW w:w="3238" w:type="dxa"/>
            <w:vAlign w:val="center"/>
          </w:tcPr>
          <w:p w:rsidR="000B2C5A" w:rsidRPr="000B2C5A" w:rsidRDefault="00AC044C" w:rsidP="00554DD7">
            <w:pPr>
              <w:spacing w:after="125" w:line="199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уполномоченный орган местного самоуправления</w:t>
            </w:r>
          </w:p>
        </w:tc>
      </w:tr>
      <w:tr w:rsidR="00AC044C" w:rsidTr="00071E30">
        <w:tc>
          <w:tcPr>
            <w:tcW w:w="817" w:type="dxa"/>
            <w:vAlign w:val="center"/>
          </w:tcPr>
          <w:p w:rsidR="000B2C5A" w:rsidRPr="000B2C5A" w:rsidRDefault="00AC044C" w:rsidP="00554DD7">
            <w:pPr>
              <w:spacing w:after="125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658" w:type="dxa"/>
            <w:vAlign w:val="center"/>
          </w:tcPr>
          <w:p w:rsidR="000B2C5A" w:rsidRPr="000B2C5A" w:rsidRDefault="00AC044C" w:rsidP="00554DD7">
            <w:pPr>
              <w:spacing w:after="125" w:line="199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238" w:type="dxa"/>
            <w:vAlign w:val="center"/>
          </w:tcPr>
          <w:p w:rsidR="000B2C5A" w:rsidRPr="000B2C5A" w:rsidRDefault="00AC044C" w:rsidP="00554DD7">
            <w:pPr>
              <w:spacing w:after="125" w:line="199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2C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финансовый отдел</w:t>
            </w:r>
          </w:p>
        </w:tc>
      </w:tr>
    </w:tbl>
    <w:p w:rsidR="0034513C" w:rsidRPr="0034513C" w:rsidRDefault="0034513C" w:rsidP="000B2C5A">
      <w:pPr>
        <w:tabs>
          <w:tab w:val="left" w:pos="1277"/>
        </w:tabs>
        <w:rPr>
          <w:rFonts w:ascii="Times New Roman" w:hAnsi="Times New Roman" w:cs="Times New Roman"/>
          <w:sz w:val="28"/>
          <w:szCs w:val="28"/>
        </w:rPr>
      </w:pPr>
    </w:p>
    <w:p w:rsidR="00944E64" w:rsidRPr="0034513C" w:rsidRDefault="00944E64" w:rsidP="00944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E64" w:rsidRPr="0034513C" w:rsidRDefault="00944E64" w:rsidP="00944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E64" w:rsidRPr="0034513C" w:rsidRDefault="00944E64" w:rsidP="00944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E64" w:rsidRPr="0034513C" w:rsidRDefault="00944E64" w:rsidP="00944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E64" w:rsidRPr="0034513C" w:rsidRDefault="00944E64" w:rsidP="00944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E64" w:rsidRPr="0034513C" w:rsidRDefault="00944E64" w:rsidP="00944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E64" w:rsidRPr="0034513C" w:rsidRDefault="00944E64" w:rsidP="00944E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4E64" w:rsidRPr="0034513C" w:rsidRDefault="00944E64" w:rsidP="00944E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4E64" w:rsidRPr="0034513C" w:rsidRDefault="00944E64" w:rsidP="00944E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4E64" w:rsidRPr="0034513C" w:rsidRDefault="00944E64" w:rsidP="00944E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4E64" w:rsidRPr="0034513C" w:rsidRDefault="00944E64" w:rsidP="00944E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4E64" w:rsidRPr="0034513C" w:rsidRDefault="00944E64" w:rsidP="00944E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4E64" w:rsidRPr="0034513C" w:rsidRDefault="00944E64" w:rsidP="00944E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4E64" w:rsidRPr="0034513C" w:rsidRDefault="00944E64" w:rsidP="00944E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4E64" w:rsidRPr="0034513C" w:rsidRDefault="00944E64" w:rsidP="00944E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4E64" w:rsidRPr="0034513C" w:rsidRDefault="00944E64" w:rsidP="00944E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4E64" w:rsidRPr="0034513C" w:rsidRDefault="00944E64" w:rsidP="00944E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4E64" w:rsidRPr="0034513C" w:rsidRDefault="00944E64" w:rsidP="00944E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4E64" w:rsidRPr="0034513C" w:rsidRDefault="00944E64" w:rsidP="00944E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4E64" w:rsidRPr="0034513C" w:rsidRDefault="00944E64" w:rsidP="00944E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4E64" w:rsidRPr="0034513C" w:rsidRDefault="00944E64" w:rsidP="00944E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4E64" w:rsidRPr="0034513C" w:rsidRDefault="00944E64" w:rsidP="00944E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4E64" w:rsidRPr="0034513C" w:rsidRDefault="00944E64" w:rsidP="00944E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944E64" w:rsidRPr="0034513C" w:rsidSect="00976391">
      <w:pgSz w:w="11906" w:h="16838"/>
      <w:pgMar w:top="709" w:right="849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076A0"/>
    <w:multiLevelType w:val="multilevel"/>
    <w:tmpl w:val="B52022C2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6CFC5B8E"/>
    <w:multiLevelType w:val="multilevel"/>
    <w:tmpl w:val="38A8DFBE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6F56"/>
    <w:rsid w:val="00050055"/>
    <w:rsid w:val="00067B66"/>
    <w:rsid w:val="000819E1"/>
    <w:rsid w:val="000B2C5A"/>
    <w:rsid w:val="001B0E70"/>
    <w:rsid w:val="001B4821"/>
    <w:rsid w:val="0026218D"/>
    <w:rsid w:val="00281A65"/>
    <w:rsid w:val="002B48C3"/>
    <w:rsid w:val="00324A24"/>
    <w:rsid w:val="0034513C"/>
    <w:rsid w:val="00457212"/>
    <w:rsid w:val="0059299D"/>
    <w:rsid w:val="006848AD"/>
    <w:rsid w:val="006C233D"/>
    <w:rsid w:val="007023FC"/>
    <w:rsid w:val="00724807"/>
    <w:rsid w:val="007431FA"/>
    <w:rsid w:val="00791EA2"/>
    <w:rsid w:val="00841B52"/>
    <w:rsid w:val="00944E64"/>
    <w:rsid w:val="00956729"/>
    <w:rsid w:val="00975906"/>
    <w:rsid w:val="00976391"/>
    <w:rsid w:val="00A17EE3"/>
    <w:rsid w:val="00A316EF"/>
    <w:rsid w:val="00AC044C"/>
    <w:rsid w:val="00B1687F"/>
    <w:rsid w:val="00B6528C"/>
    <w:rsid w:val="00C46F56"/>
    <w:rsid w:val="00CA713D"/>
    <w:rsid w:val="00D21C70"/>
    <w:rsid w:val="00D6312F"/>
    <w:rsid w:val="00D908BB"/>
    <w:rsid w:val="00DE5CFB"/>
    <w:rsid w:val="00E255C2"/>
    <w:rsid w:val="00E6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1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3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1F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431FA"/>
    <w:rPr>
      <w:color w:val="0000FF" w:themeColor="hyperlink"/>
      <w:u w:val="single"/>
    </w:rPr>
  </w:style>
  <w:style w:type="paragraph" w:styleId="a7">
    <w:name w:val="Body Text"/>
    <w:basedOn w:val="a"/>
    <w:link w:val="a8"/>
    <w:semiHidden/>
    <w:unhideWhenUsed/>
    <w:rsid w:val="007431FA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7431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10">
    <w:name w:val="p10"/>
    <w:basedOn w:val="a"/>
    <w:uiPriority w:val="99"/>
    <w:rsid w:val="006C23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0B2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24A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1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3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1F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431FA"/>
    <w:rPr>
      <w:color w:val="0000FF" w:themeColor="hyperlink"/>
      <w:u w:val="single"/>
    </w:rPr>
  </w:style>
  <w:style w:type="paragraph" w:styleId="a7">
    <w:name w:val="Body Text"/>
    <w:basedOn w:val="a"/>
    <w:link w:val="a8"/>
    <w:semiHidden/>
    <w:unhideWhenUsed/>
    <w:rsid w:val="007431FA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7431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10">
    <w:name w:val="p10"/>
    <w:basedOn w:val="a"/>
    <w:uiPriority w:val="99"/>
    <w:rsid w:val="006C23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gadm.ru/regulatory/10607/" TargetMode="External"/><Relationship Id="rId13" Type="http://schemas.openxmlformats.org/officeDocument/2006/relationships/hyperlink" Target="http://www.krgadm.ru/regulatory/1060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gadm.ru/regulatory/10607/" TargetMode="External"/><Relationship Id="rId12" Type="http://schemas.openxmlformats.org/officeDocument/2006/relationships/hyperlink" Target="http://www.krgadm.ru/regulatory/10607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krgadm.ru/regulatory/10607/" TargetMode="External"/><Relationship Id="rId11" Type="http://schemas.openxmlformats.org/officeDocument/2006/relationships/hyperlink" Target="http://www.krgadm.ru/regulatory/10607/" TargetMode="External"/><Relationship Id="rId5" Type="http://schemas.openxmlformats.org/officeDocument/2006/relationships/hyperlink" Target="http://www.krgadm.ru/regulatory/10607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krgadm.ru/regulatory/1060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gadm.ru/regulatory/10607/" TargetMode="External"/><Relationship Id="rId14" Type="http://schemas.openxmlformats.org/officeDocument/2006/relationships/hyperlink" Target="http://www.krgadm.ru/regulatory/106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3514</Words>
  <Characters>20031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ShumkinaOA</dc:creator>
  <cp:lastModifiedBy>Admin</cp:lastModifiedBy>
  <cp:revision>3</cp:revision>
  <cp:lastPrinted>2019-12-30T07:21:00Z</cp:lastPrinted>
  <dcterms:created xsi:type="dcterms:W3CDTF">2020-01-09T01:05:00Z</dcterms:created>
  <dcterms:modified xsi:type="dcterms:W3CDTF">2020-01-10T10:06:00Z</dcterms:modified>
</cp:coreProperties>
</file>