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E0" w:rsidRDefault="004366E0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4366E0" w:rsidRDefault="004366E0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4366E0" w:rsidRDefault="004366E0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4366E0" w:rsidRDefault="004366E0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Камызякский район</w:t>
      </w:r>
    </w:p>
    <w:p w:rsidR="004A0D3F" w:rsidRPr="004A0D3F" w:rsidRDefault="004366E0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Астраханская область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A0D3F" w:rsidRPr="004A0D3F" w:rsidRDefault="004366E0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D3F" w:rsidRPr="004A0D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0D3F" w:rsidRPr="004A0D3F">
        <w:rPr>
          <w:rFonts w:ascii="Times New Roman" w:eastAsia="Times New Roman" w:hAnsi="Times New Roman" w:cs="Times New Roman"/>
          <w:sz w:val="28"/>
          <w:szCs w:val="28"/>
        </w:rPr>
        <w:t xml:space="preserve">.2018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A0D3F" w:rsidRPr="004A0D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131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>Тузуклей</w:t>
      </w:r>
    </w:p>
    <w:tbl>
      <w:tblPr>
        <w:tblW w:w="11941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1941"/>
      </w:tblGrid>
      <w:tr w:rsidR="004A0D3F" w:rsidRPr="004A0D3F" w:rsidTr="004A0D3F">
        <w:tc>
          <w:tcPr>
            <w:tcW w:w="4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4366E0" w:rsidRDefault="004A0D3F" w:rsidP="004A0D3F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планирования </w:t>
            </w:r>
          </w:p>
          <w:p w:rsidR="004366E0" w:rsidRDefault="004A0D3F" w:rsidP="004A0D3F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приватизации муниципального имущества </w:t>
            </w:r>
          </w:p>
          <w:p w:rsidR="004366E0" w:rsidRDefault="004366E0" w:rsidP="004366E0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A0D3F" w:rsidRPr="004A0D3F" w:rsidRDefault="004366E0" w:rsidP="004366E0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«Новотузуклейский сельсовет»</w:t>
            </w:r>
          </w:p>
        </w:tc>
      </w:tr>
    </w:tbl>
    <w:p w:rsidR="004A0D3F" w:rsidRPr="004A0D3F" w:rsidRDefault="004A0D3F" w:rsidP="004A0D3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  2003 года     № 131- ФЗ «Об общих принципах организации местного самоуправления в Российской Федерации», Федеральным  законом от  21 декабря 2001  года       № 178-ФЗ «О приватизации государственного и муниципального имущества».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          Совет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          1.Утвердить Порядок  планирования приватизации муниципального имущества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         2.О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данное решение путем 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 xml:space="preserve">щения на информационном стенде в администрации  и 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 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4366E0" w:rsidRDefault="004366E0" w:rsidP="004A0D3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6E0" w:rsidRDefault="004366E0" w:rsidP="004A0D3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6E0" w:rsidRPr="004366E0" w:rsidRDefault="004366E0" w:rsidP="004366E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6E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4366E0" w:rsidRPr="004366E0" w:rsidRDefault="004366E0" w:rsidP="004366E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66E0">
        <w:rPr>
          <w:rFonts w:ascii="Times New Roman" w:eastAsia="Times New Roman" w:hAnsi="Times New Roman" w:cs="Times New Roman"/>
          <w:bCs/>
          <w:sz w:val="28"/>
          <w:szCs w:val="28"/>
        </w:rPr>
        <w:t>МО «Новотузуклейский сельсовет»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А.Т.Кулов</w:t>
      </w:r>
      <w:proofErr w:type="spellEnd"/>
    </w:p>
    <w:p w:rsidR="004366E0" w:rsidRPr="004366E0" w:rsidRDefault="004366E0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366E0" w:rsidRDefault="004366E0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366E0" w:rsidRDefault="004366E0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366E0" w:rsidRDefault="004366E0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0D3F" w:rsidRPr="004A0D3F" w:rsidRDefault="004A0D3F" w:rsidP="004366E0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366E0" w:rsidRDefault="004A0D3F" w:rsidP="004366E0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</w:p>
    <w:p w:rsidR="004A0D3F" w:rsidRPr="004A0D3F" w:rsidRDefault="004366E0" w:rsidP="004366E0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4A0D3F" w:rsidRPr="004A0D3F" w:rsidRDefault="004366E0" w:rsidP="00B61F4E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D3F" w:rsidRPr="004A0D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0D3F" w:rsidRPr="004A0D3F">
        <w:rPr>
          <w:rFonts w:ascii="Times New Roman" w:eastAsia="Times New Roman" w:hAnsi="Times New Roman" w:cs="Times New Roman"/>
          <w:sz w:val="28"/>
          <w:szCs w:val="28"/>
        </w:rPr>
        <w:t xml:space="preserve">.2018  № </w:t>
      </w:r>
      <w:r w:rsidR="00B61F4E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4A0D3F"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планирования приватизации муниципального имущества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366E0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4A0D3F" w:rsidRPr="004A0D3F" w:rsidRDefault="004A0D3F" w:rsidP="004A0D3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0D3F" w:rsidRPr="004A0D3F" w:rsidRDefault="004A0D3F" w:rsidP="004A0D3F">
      <w:pPr>
        <w:numPr>
          <w:ilvl w:val="0"/>
          <w:numId w:val="1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Гражданским кодексом, с Федеральным законом от 21 декабря 2001 года N 178-ФЗ «О приватизации государственного и муниципального имущества» и иными нормативными правовыми актами, регулирующими вопросы приватизации  муниципального имущества.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Порядок определяет содержание, порядок и сроки разработки прогнозного плана приватизации муниципального имущества (программы), а также порядок </w:t>
      </w:r>
      <w:proofErr w:type="gramStart"/>
      <w:r w:rsidRPr="004A0D3F">
        <w:rPr>
          <w:rFonts w:ascii="Times New Roman" w:eastAsia="Times New Roman" w:hAnsi="Times New Roman" w:cs="Times New Roman"/>
          <w:sz w:val="28"/>
          <w:szCs w:val="28"/>
        </w:rPr>
        <w:t>рассмотрения итогов исполнения прогнозного плана приватизации муниципального</w:t>
      </w:r>
      <w:proofErr w:type="gramEnd"/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имущества (программы) за отчетный год.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Разработка прогнозного плана приватизации муниципального имущества (программы) осуществляется в соответствии с документами стратегического планирования и задачами, определенными, в том числе при подведении итогов приватизации муниципального имущества за отчетный год.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  План приватизации муниципального имущества (программы) разрабатывается должностным лицом Администрации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обеспечивающим выполнение функций местной администрации  по управлению и распоряжению муниципальным имуществом, согласовывается с иными должностными лицами Администрации </w:t>
      </w:r>
      <w:r w:rsidR="004366E0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, в должностные обязанности которых входят вопросы организации принятия и (или) обеспечения принятия управленческих решений в </w:t>
      </w:r>
      <w:proofErr w:type="gramStart"/>
      <w:r w:rsidRPr="004A0D3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планируемого к приватизации муниципального имущества.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План приватизации содержит основные направления и задачи приватизации муниципального имущества, количественные характеристики имущества, а также описание крупных объектов продажи и 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объемов поступлений в бюджет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Не позднее 01 августа должностное лицо, выполняющее функции финансового органа Администрации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>, запрашивает у должностного лица, обеспечивающего выполнение функций местной администрации по управлению и распоряжению муниципальным имуществом, информацию о параметрах проекта плана приватизации муниципального имущества (программы), подготовленного с учетом итогов приватизации муниципального имущества в текущем году.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формирует перечень имущества подлежащего для приватизации на предстоящий год и предоставляет на рассмотрение Главе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,  готовит проект решения об утверждении прогнозного плана на будущий год. Проект выносится на рассмотрение Совета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не позднее 01 ноября текущего года.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Внесение изменений в утвержденный план приватизации муниципального имущества (программы) осуществляется в порядке, установленном настоящим Порядком для его разработки.</w:t>
      </w:r>
    </w:p>
    <w:p w:rsidR="004A0D3F" w:rsidRPr="004A0D3F" w:rsidRDefault="004A0D3F" w:rsidP="004A0D3F">
      <w:pPr>
        <w:numPr>
          <w:ilvl w:val="0"/>
          <w:numId w:val="2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обеспечивающее выполнение функций местной администрации по управлению и распоряжению муниципальным имуществом, готовит отчет о результатах приватизации муниципального имущества за прошедший год.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    Отчет о результатах приватизации муниципального имущества за прошедший год представляется  Администрацией в Совет </w:t>
      </w:r>
      <w:r w:rsidR="00D31A2B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4A0D3F">
        <w:rPr>
          <w:rFonts w:ascii="Times New Roman" w:eastAsia="Times New Roman" w:hAnsi="Times New Roman" w:cs="Times New Roman"/>
          <w:sz w:val="28"/>
          <w:szCs w:val="28"/>
        </w:rPr>
        <w:t xml:space="preserve"> не позднее 15 февраля текущего года.</w:t>
      </w:r>
    </w:p>
    <w:p w:rsidR="004A0D3F" w:rsidRPr="004A0D3F" w:rsidRDefault="004A0D3F" w:rsidP="004A0D3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    Отчет о выполнении прогнозного плана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срока, цены сделки  приватизации.</w:t>
      </w:r>
    </w:p>
    <w:p w:rsidR="00B22217" w:rsidRPr="004A0D3F" w:rsidRDefault="004A0D3F" w:rsidP="00D31A2B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0D3F">
        <w:rPr>
          <w:rFonts w:ascii="Times New Roman" w:eastAsia="Times New Roman" w:hAnsi="Times New Roman" w:cs="Times New Roman"/>
          <w:sz w:val="28"/>
          <w:szCs w:val="28"/>
        </w:rPr>
        <w:t>Утвержденная программа приватизации может изменяться в течение текущего финансового года.</w:t>
      </w:r>
    </w:p>
    <w:sectPr w:rsidR="00B22217" w:rsidRPr="004A0D3F" w:rsidSect="000C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FBD"/>
    <w:multiLevelType w:val="multilevel"/>
    <w:tmpl w:val="936E8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E767B"/>
    <w:multiLevelType w:val="multilevel"/>
    <w:tmpl w:val="1074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3DFC"/>
    <w:rsid w:val="000C46B4"/>
    <w:rsid w:val="004366E0"/>
    <w:rsid w:val="004A0D3F"/>
    <w:rsid w:val="00B22217"/>
    <w:rsid w:val="00B61F4E"/>
    <w:rsid w:val="00D31A2B"/>
    <w:rsid w:val="00E2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DFC"/>
  </w:style>
  <w:style w:type="paragraph" w:styleId="2">
    <w:name w:val="Body Text 2"/>
    <w:basedOn w:val="a"/>
    <w:link w:val="20"/>
    <w:uiPriority w:val="99"/>
    <w:semiHidden/>
    <w:unhideWhenUsed/>
    <w:rsid w:val="00E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3DFC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3DFC"/>
    <w:rPr>
      <w:color w:val="0000FF"/>
      <w:u w:val="single"/>
    </w:rPr>
  </w:style>
  <w:style w:type="paragraph" w:customStyle="1" w:styleId="consplusnormal">
    <w:name w:val="consplusnormal"/>
    <w:basedOn w:val="a"/>
    <w:rsid w:val="00E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0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23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2018-06-15T11:08:00Z</dcterms:created>
  <dcterms:modified xsi:type="dcterms:W3CDTF">2018-07-06T09:23:00Z</dcterms:modified>
</cp:coreProperties>
</file>