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4A" w:rsidRDefault="009D0E4A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СОВЕТ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«Новотузуклейский  сельсовет»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7B50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</w:p>
    <w:p w:rsidR="009D1E82" w:rsidRPr="007B5037" w:rsidRDefault="009D1E82" w:rsidP="009D1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</w:t>
      </w:r>
    </w:p>
    <w:p w:rsidR="009D1E82" w:rsidRPr="007B5037" w:rsidRDefault="009D1E82" w:rsidP="009D1E82">
      <w:pPr>
        <w:pStyle w:val="1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От 12 декабря  201</w:t>
      </w:r>
      <w:r w:rsidR="00993988">
        <w:rPr>
          <w:rFonts w:ascii="Times New Roman" w:hAnsi="Times New Roman" w:cs="Times New Roman"/>
          <w:sz w:val="24"/>
          <w:szCs w:val="24"/>
        </w:rPr>
        <w:t>9</w:t>
      </w:r>
      <w:r w:rsidRPr="007B5037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         № 1</w:t>
      </w:r>
      <w:r w:rsidR="0043053C">
        <w:rPr>
          <w:rFonts w:ascii="Times New Roman" w:hAnsi="Times New Roman" w:cs="Times New Roman"/>
          <w:sz w:val="24"/>
          <w:szCs w:val="24"/>
        </w:rPr>
        <w:t>6</w:t>
      </w:r>
    </w:p>
    <w:p w:rsidR="009D1E82" w:rsidRPr="007B5037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«По передаче </w:t>
      </w:r>
      <w:r w:rsidRPr="007B5037">
        <w:rPr>
          <w:rFonts w:ascii="Times New Roman" w:hAnsi="Times New Roman" w:cs="Times New Roman"/>
          <w:sz w:val="24"/>
          <w:szCs w:val="24"/>
        </w:rPr>
        <w:t>контрольно-счётной палате муниципального образования «Камызякский район»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контрольно-счетной палаты  </w:t>
      </w:r>
      <w:r w:rsidRPr="007B5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</w:t>
      </w:r>
      <w:r w:rsidRPr="007B5037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и аудита  в сфере закупок»</w:t>
      </w:r>
    </w:p>
    <w:p w:rsidR="009D1E82" w:rsidRPr="007B5037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037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037">
        <w:rPr>
          <w:rFonts w:ascii="Times New Roman" w:hAnsi="Times New Roman" w:cs="Times New Roman"/>
          <w:sz w:val="24"/>
          <w:szCs w:val="24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7B503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ауд</w:t>
      </w:r>
      <w:r w:rsidR="0043053C">
        <w:rPr>
          <w:rFonts w:ascii="Times New Roman" w:hAnsi="Times New Roman" w:cs="Times New Roman"/>
          <w:sz w:val="24"/>
          <w:szCs w:val="24"/>
        </w:rPr>
        <w:t>ита  в сфере закупок с 01.01.2020 года по 31.12.2020</w:t>
      </w:r>
      <w:r w:rsidRPr="007B50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Предусмотреть в бюджете муниципального образования «Нов</w:t>
      </w:r>
      <w:r w:rsidR="0043053C">
        <w:rPr>
          <w:rFonts w:ascii="Times New Roman" w:hAnsi="Times New Roman" w:cs="Times New Roman"/>
          <w:sz w:val="24"/>
          <w:szCs w:val="24"/>
        </w:rPr>
        <w:t>отузуклейский  сельсовет» на 2020</w:t>
      </w:r>
      <w:r w:rsidRPr="007B5037">
        <w:rPr>
          <w:rFonts w:ascii="Times New Roman" w:hAnsi="Times New Roman" w:cs="Times New Roman"/>
          <w:sz w:val="24"/>
          <w:szCs w:val="24"/>
        </w:rPr>
        <w:t xml:space="preserve"> год иные межбюджетные трансферты для финансового обеспечения расходных полномочий, передаваемых КСП муниципального образования «Камызякский район»  в размере  35214 рублей.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 обнародовать в установленном порядке.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 за днем его официального обнародования.</w:t>
      </w:r>
    </w:p>
    <w:p w:rsidR="009D1E82" w:rsidRPr="007B5037" w:rsidRDefault="009D1E82" w:rsidP="009D1E82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9D1E82" w:rsidRPr="007B5037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</w:t>
      </w:r>
      <w:r w:rsidR="0043053C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43053C" w:rsidRDefault="0043053C" w:rsidP="00430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430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D1E82" w:rsidRPr="007B5037" w:rsidRDefault="009D1E82" w:rsidP="009D1E82">
      <w:pPr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   </w:t>
      </w:r>
      <w:proofErr w:type="spellStart"/>
      <w:r w:rsidR="0043053C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p w:rsidR="009D1E82" w:rsidRPr="007B5037" w:rsidRDefault="009D1E82" w:rsidP="009D1E82">
      <w:pPr>
        <w:rPr>
          <w:rFonts w:ascii="Times New Roman" w:hAnsi="Times New Roman" w:cs="Times New Roman"/>
          <w:sz w:val="24"/>
          <w:szCs w:val="24"/>
        </w:rPr>
      </w:pP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sz w:val="24"/>
          <w:szCs w:val="24"/>
        </w:rPr>
        <w:t>Соглашение</w:t>
      </w:r>
    </w:p>
    <w:p w:rsidR="00177498" w:rsidRDefault="007B5037" w:rsidP="0017749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color w:val="000000"/>
          <w:sz w:val="24"/>
          <w:szCs w:val="24"/>
        </w:rPr>
        <w:t>о передаче К</w:t>
      </w:r>
      <w:r w:rsidRPr="00177498">
        <w:rPr>
          <w:rFonts w:ascii="Times New Roman" w:hAnsi="Times New Roman" w:cs="Times New Roman"/>
          <w:sz w:val="24"/>
          <w:szCs w:val="24"/>
        </w:rPr>
        <w:t xml:space="preserve">онтрольно-счетной палате </w:t>
      </w:r>
    </w:p>
    <w:p w:rsidR="007B5037" w:rsidRPr="00177498" w:rsidRDefault="007B5037" w:rsidP="0017749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498">
        <w:rPr>
          <w:rFonts w:ascii="Times New Roman" w:hAnsi="Times New Roman" w:cs="Times New Roman"/>
          <w:sz w:val="24"/>
          <w:szCs w:val="24"/>
        </w:rPr>
        <w:t>муниципального образования «Камызякский район»</w:t>
      </w:r>
      <w:r w:rsidRPr="00177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контрольно-счетного органа муниципального образования «Новотузуклейский сельсовет» </w:t>
      </w:r>
      <w:r w:rsidRPr="00177498">
        <w:rPr>
          <w:rFonts w:ascii="Times New Roman" w:hAnsi="Times New Roman" w:cs="Times New Roman"/>
          <w:sz w:val="24"/>
          <w:szCs w:val="24"/>
        </w:rPr>
        <w:t>по осуществлению внешнего муниципал</w:t>
      </w:r>
      <w:r w:rsidR="0043053C">
        <w:rPr>
          <w:rFonts w:ascii="Times New Roman" w:hAnsi="Times New Roman" w:cs="Times New Roman"/>
          <w:sz w:val="24"/>
          <w:szCs w:val="24"/>
        </w:rPr>
        <w:t>ьного финансового контроля в 2020</w:t>
      </w:r>
      <w:r w:rsidRPr="0017749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7B5037" w:rsidRPr="007B5037" w:rsidRDefault="007B5037" w:rsidP="007B5037">
      <w:pPr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503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5037">
        <w:rPr>
          <w:rFonts w:ascii="Times New Roman" w:hAnsi="Times New Roman" w:cs="Times New Roman"/>
          <w:sz w:val="24"/>
          <w:szCs w:val="24"/>
        </w:rPr>
        <w:t>ам</w:t>
      </w:r>
      <w:r w:rsidR="0043053C">
        <w:rPr>
          <w:rFonts w:ascii="Times New Roman" w:hAnsi="Times New Roman" w:cs="Times New Roman"/>
          <w:sz w:val="24"/>
          <w:szCs w:val="24"/>
        </w:rPr>
        <w:t xml:space="preserve">ызяк                   </w:t>
      </w:r>
      <w:r w:rsidR="0043053C">
        <w:rPr>
          <w:rFonts w:ascii="Times New Roman" w:hAnsi="Times New Roman" w:cs="Times New Roman"/>
          <w:sz w:val="24"/>
          <w:szCs w:val="24"/>
        </w:rPr>
        <w:tab/>
      </w:r>
      <w:r w:rsidR="0043053C">
        <w:rPr>
          <w:rFonts w:ascii="Times New Roman" w:hAnsi="Times New Roman" w:cs="Times New Roman"/>
          <w:sz w:val="24"/>
          <w:szCs w:val="24"/>
        </w:rPr>
        <w:tab/>
      </w:r>
      <w:r w:rsidR="0043053C">
        <w:rPr>
          <w:rFonts w:ascii="Times New Roman" w:hAnsi="Times New Roman" w:cs="Times New Roman"/>
          <w:sz w:val="24"/>
          <w:szCs w:val="24"/>
        </w:rPr>
        <w:tab/>
      </w:r>
      <w:r w:rsidR="0043053C">
        <w:rPr>
          <w:rFonts w:ascii="Times New Roman" w:hAnsi="Times New Roman" w:cs="Times New Roman"/>
          <w:sz w:val="24"/>
          <w:szCs w:val="24"/>
        </w:rPr>
        <w:tab/>
      </w:r>
      <w:r w:rsidR="0043053C">
        <w:rPr>
          <w:rFonts w:ascii="Times New Roman" w:hAnsi="Times New Roman" w:cs="Times New Roman"/>
          <w:sz w:val="24"/>
          <w:szCs w:val="24"/>
        </w:rPr>
        <w:tab/>
      </w:r>
      <w:r w:rsidR="0043053C">
        <w:rPr>
          <w:rFonts w:ascii="Times New Roman" w:hAnsi="Times New Roman" w:cs="Times New Roman"/>
          <w:sz w:val="24"/>
          <w:szCs w:val="24"/>
        </w:rPr>
        <w:tab/>
        <w:t xml:space="preserve"> «   </w:t>
      </w:r>
      <w:r w:rsidRPr="007B5037">
        <w:rPr>
          <w:rFonts w:ascii="Times New Roman" w:hAnsi="Times New Roman" w:cs="Times New Roman"/>
          <w:sz w:val="24"/>
          <w:szCs w:val="24"/>
        </w:rPr>
        <w:t>»  декабря  201</w:t>
      </w:r>
      <w:r w:rsidR="0043053C">
        <w:rPr>
          <w:rFonts w:ascii="Times New Roman" w:hAnsi="Times New Roman" w:cs="Times New Roman"/>
          <w:sz w:val="24"/>
          <w:szCs w:val="24"/>
        </w:rPr>
        <w:t>9</w:t>
      </w:r>
      <w:r w:rsidRPr="007B50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 Совет муниципального образования «Камызякский район» в лице председателя </w:t>
      </w:r>
      <w:r w:rsidR="0043053C">
        <w:rPr>
          <w:rFonts w:ascii="Times New Roman" w:hAnsi="Times New Roman" w:cs="Times New Roman"/>
          <w:color w:val="000000"/>
          <w:sz w:val="24"/>
          <w:szCs w:val="24"/>
        </w:rPr>
        <w:t>Черкасова Михаила Михайловича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муниципального образования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Камызякский район» и Решения Совета муниципального образования «Камызякский район» от 26.09.2014 №2, Контрольно-счетная палата муниципального образования «Камызякский район» в лице председателя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Тарлецкой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Юлии Анатольевны, действующей на основании решения Совета муниципального образования "Камызякский район" от 12.01.2017 №168, и Совет муниципального образования «Новотузуклейский сельсовет» в лице председателя </w:t>
      </w:r>
      <w:proofErr w:type="spellStart"/>
      <w:r w:rsidR="0043053C">
        <w:rPr>
          <w:rFonts w:ascii="Times New Roman" w:hAnsi="Times New Roman" w:cs="Times New Roman"/>
          <w:color w:val="000000"/>
          <w:sz w:val="24"/>
          <w:szCs w:val="24"/>
        </w:rPr>
        <w:t>Пиченикиной</w:t>
      </w:r>
      <w:proofErr w:type="spellEnd"/>
      <w:r w:rsidR="0043053C">
        <w:rPr>
          <w:rFonts w:ascii="Times New Roman" w:hAnsi="Times New Roman" w:cs="Times New Roman"/>
          <w:color w:val="000000"/>
          <w:sz w:val="24"/>
          <w:szCs w:val="24"/>
        </w:rPr>
        <w:t xml:space="preserve"> Людмилы Геннадьевны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муниципального образования «Новотузуклейский сельсовет» и Решения Совета муниципального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«Новотузуклейский сельсовет» от 12.12.201</w:t>
      </w:r>
      <w:r w:rsidR="004305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 №1</w:t>
      </w:r>
      <w:r w:rsidR="0043053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>, далее именуемые «Стороны», заключили настоящее Соглашение о нижеследующем: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1.1. Предметом настоящего Соглашения является передача Контрольно-счетной палате муниципального образования «Камызякский район» (далее – КСП МО «Камызякский район») части полномочий контрольно-счетного органа муниципального образования «Новотузуклейский сельсовет» (далее - поселение) по осуществлению внешнего муниципального финансового контроля и передача из бюджета поселения в бюджет МО «Камызякский район» межбюджетных трансфертов на осуществление переданных полномочий.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 КСП МО «Камызякский район» передаются следующие полномочия контрольно-счетного органа поселения: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1.2.1.) внешняя проверка годового отчета об исполнении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1.2.2.) экспертиза проекта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1.2.3.) другие полномочия контрольно-счетного органа поселения, установленные федеральными законами, законами Астраханской области, уставом поселения и нормативными правовыми актами Совета поселения.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КСП МО «Камызякский район».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1.4. Другие контрольные и экспертно-аналитические мероприятия включаются в планы работы КСП МО «Камызякский район» по предложению Совета или главы поселения в соответствии с порядком, утвержденным Решением Совета муниципального образования «Камызякский район» от 24.10.2016 №153.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1.5. Поручения Совета поселения подлежат обязательному включению в планы работы КСП МО «Камызякский район» при условии предоставления достаточных ресурсов для их исполнения.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2. Срок действия Соглашения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2.1. Соглашение заключено сроком на 1 (один) год и д</w:t>
      </w:r>
      <w:r w:rsidR="0043053C">
        <w:rPr>
          <w:rFonts w:ascii="Times New Roman" w:hAnsi="Times New Roman" w:cs="Times New Roman"/>
          <w:color w:val="000000"/>
          <w:sz w:val="24"/>
          <w:szCs w:val="24"/>
        </w:rPr>
        <w:t>ействует в период с 1 января 2020 года по 31 декабря 2020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2.2. В случае если решением Совета поселения о бюджете поселения не будут утверждены межбюджетные трансферты бюджету МО «Камызякский район»,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7B5037" w:rsidRPr="0043053C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 на очередной год, предоставляемых из бюджета поселения в бюджет МО «Камызякский район» на осуществление полномочий, предусмотренных настоящим Соглашением, определяется согласно </w:t>
      </w:r>
      <w:r w:rsidRPr="007B5037">
        <w:rPr>
          <w:rFonts w:ascii="Times New Roman" w:hAnsi="Times New Roman" w:cs="Times New Roman"/>
          <w:sz w:val="24"/>
          <w:szCs w:val="24"/>
        </w:rPr>
        <w:t xml:space="preserve">Типовому порядку (типовой методике) расчета объема иных межбюджетных трансфертов, предоставляемых из бюджета поселений </w:t>
      </w: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7B5037">
        <w:rPr>
          <w:rFonts w:ascii="Times New Roman" w:hAnsi="Times New Roman" w:cs="Times New Roman"/>
          <w:sz w:val="24"/>
          <w:szCs w:val="24"/>
        </w:rPr>
        <w:t xml:space="preserve"> района в бюджет МО «Камызякский район» на осуществление полномочий по осуществлению внешнего муниципального финансового контроля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утвержденному Решением Совета МО «Камызякский район» </w:t>
      </w:r>
      <w:r w:rsidRPr="0043053C">
        <w:rPr>
          <w:rFonts w:ascii="Times New Roman" w:hAnsi="Times New Roman" w:cs="Times New Roman"/>
          <w:color w:val="FF0000"/>
          <w:sz w:val="24"/>
          <w:szCs w:val="24"/>
        </w:rPr>
        <w:t>от 05.12.2017</w:t>
      </w:r>
      <w:proofErr w:type="gramEnd"/>
      <w:r w:rsidRPr="0043053C">
        <w:rPr>
          <w:rFonts w:ascii="Times New Roman" w:hAnsi="Times New Roman" w:cs="Times New Roman"/>
          <w:color w:val="FF0000"/>
          <w:sz w:val="24"/>
          <w:szCs w:val="24"/>
        </w:rPr>
        <w:t xml:space="preserve"> №223.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и администрации поселения не позднее, чем за два месяца до начала очередного года.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3.3. Объем межбюджетных трансфертов на 2019 год, определенный в соответствии с указанным выше Типовым порядком (типовой методикой), составляет </w:t>
      </w:r>
      <w:r w:rsidRPr="007B5037">
        <w:rPr>
          <w:rFonts w:ascii="Times New Roman" w:hAnsi="Times New Roman" w:cs="Times New Roman"/>
          <w:b/>
          <w:sz w:val="24"/>
          <w:szCs w:val="24"/>
        </w:rPr>
        <w:t>35 214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(Тридцать пять тысяч двести четырнадцать) рублей. (Приложение № 1 к Соглашению).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Для проведения КСП МО «Камызякский район» контрольных и экспертно-аналитических мероприятий, предусмотренных поручениями и предложениями Совета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3.5. Объем межбюджетных трансфертов перечисляется ежеквартально до 25 числа последнего месяца квартала в размере не менее 1/4 от годового объема межбюджетных трансфертов. Дополнительный объем межбюджетных трансфертов перечисляется в сроки, установленные дополнительным соглашением.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3.6. Расходы бюджета поселения на предоставление межбюджетных трансфертов и расходы бюджета МО «Камызякский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3.7. Межбюджетные трансферты зачисляются в бюджет муниципального района по коду бюджетной классификации доходов 300 2 02 40014 05 0000 150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3.8. Реквизиты бюджета муниципального образования «Камызякский район» для перечисления межбюджетных трансфертов: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3005001765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300501001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Астраханской области (Финансовое управление администрации МО «Камызякский район»)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Астрахань, г</w:t>
            </w:r>
            <w:proofErr w:type="gramStart"/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страхань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041203001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40101810400000010009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04253010900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1023000838332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02281925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12625000</w:t>
            </w:r>
          </w:p>
        </w:tc>
      </w:tr>
    </w:tbl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 Совет муниципального образования «Камызякский район»: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4.1.1. устанавливает в муниципальных правовых актах полномочия КСП МО «Камызякский район» по осуществлению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4.1.2. устанавливает штатную численность КСП МО «Камызякский район» с учётом необходимости осуществления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4.1.3. может устанавливать случаи и порядок использования собственных материальных ресурсов и финансовых средств МО «Камызякский район» для осуществления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4.1.4. имеет право получать от КСП МО «Камызякский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 Контрольно-счетная палата МО «Камызякский район»: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4.2.1. включает в план своей работы внешнюю проверку годового отчета об исполнении бюджета поселения и экспертизу проекта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4.2.2. включает в план своей работы контрольные и экспертно-аналитические мероприятия, предусмотренные поручениями Совета  поселения при условии предоставления достаточных ресурсов для их исполнения;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4.2.3. может включать в планы своей работы контрольные и экспертно-аналитические мероприятия, предложенные Советом  или главой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4.2.5. для подготовки к внешней проверке годового отчёта об исполнении бюджета поселения имеет право в течение соответствующего года осуществлять 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4.2.8. направляет отчеты и заключения по результатам проведенных мероприятий в Совет поселения и Главе поселения, размещает информацию о проведённых мероприятиях в сети «Интернет» сайте администрации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4.2.12.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4.2.13. 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4.2.14. имеет право приостановить осуществление предусмотренных настоящим Соглашением полномочий в случае невыполнения Советом  поселения своих обязательств по обеспечению перечисления межбюджетных трансфертов в бюджет МО «Камызякский район».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 Совет поселения: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4.3.1. утверждает в решении о бюджете поселения, выделенные межбюджетные трансферты бюджету МО «Камызякский район»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4.3.2. имеет право направлять в КСП МО «Камызякский район»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4.3.3. имеет право предлагать КСП МО «Камызякский район» сроки, цели, задачи и исполнителей проводимых мероприятий, способы их проведения, проверяемые органы и организации;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4.3.4. имеет право направлять депутатов Совета поселения для участия в проведении контрольных и экспертно-аналитических мероприятий КСП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4.3.5. рассматривает отчёты и заключения, а также предложения КСП МО «Камызякский район» по результатам проведения контрольных и экспертно-аналитических мероприятий;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4.3.6. имеет право опубликовывать информацию о проведённых мероприятиях в средствах массовой информации, направлять отчеты и заключения КСП МО «Камызякский район» другим органам и организациям;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4.3.7. рассматривает обращения КСП МО «Камызякский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4.3.8. имеет право приостановить перечисление предусмотренных настоящим Соглашением межбюджетных трансфертов в случае невыполнения КСП МО «Камызякский район» своих обязательств.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5.2. В случае неисполнения (ненадлежащего исполнения) КСП МО «Камызякский район» предусмотренных настоящим Соглашением полномочий, Совет МО «Камызякский район»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ненадлежаще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проведённые)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 Объем межбюджетных трансфертов, приходящихся на проведённые (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непроведённые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>, ненадлежащие проведённые) мероприятия определяется следующим образом: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5.3.1.) внешняя проверка годового отчета об исполнении бюджета поселения – [2/3] годового объема межбюджетных трансфертов;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5.3.2.) экспертиза проекта бюджета поселения – [1/3] годового объёма межбюджетных трансфертов;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5.3.3.) другие контрольные и экспертно-аналитические мероприятия – объём межбюджетных трансфертов, предусмотренных дополнительным соглашением для их проведения.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5.4..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МО «Камызякский район», администрации поселения или иных третьих лиц.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МО «Камызякский район» другим сторонам уведомления о расторжении Соглашения.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6.5. При прекращении действия Соглашения Совет поселения обеспечивает перечисление в бюджет МО «Камызякский район» определенную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6.6. При прекращении действия Соглашения Совет МО «Камызякский район»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непроведённые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2"/>
        <w:gridCol w:w="4594"/>
      </w:tblGrid>
      <w:tr w:rsidR="007B5037" w:rsidRPr="007B5037" w:rsidTr="00BC28E2">
        <w:trPr>
          <w:trHeight w:val="362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МО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_______________          (</w:t>
            </w:r>
            <w:r w:rsidR="0043053C">
              <w:rPr>
                <w:rFonts w:ascii="Times New Roman" w:hAnsi="Times New Roman" w:cs="Times New Roman"/>
                <w:sz w:val="24"/>
                <w:szCs w:val="24"/>
              </w:rPr>
              <w:t>Черкасов М.М</w:t>
            </w: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Председатель КСП МО 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Ю.А. 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  МО    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«Новотузуклейский сельсовет»</w:t>
            </w:r>
          </w:p>
          <w:p w:rsidR="007B5037" w:rsidRPr="007B5037" w:rsidRDefault="007B5037" w:rsidP="0017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    ________________  (</w:t>
            </w:r>
            <w:proofErr w:type="spellStart"/>
            <w:r w:rsidR="0043053C">
              <w:rPr>
                <w:rFonts w:ascii="Times New Roman" w:hAnsi="Times New Roman" w:cs="Times New Roman"/>
                <w:sz w:val="24"/>
                <w:szCs w:val="24"/>
              </w:rPr>
              <w:t>Пиченикина</w:t>
            </w:r>
            <w:proofErr w:type="spellEnd"/>
            <w:r w:rsidR="0043053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037" w:rsidRPr="007B5037" w:rsidRDefault="007B5037" w:rsidP="007B5037">
      <w:pPr>
        <w:tabs>
          <w:tab w:val="left" w:pos="7230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B5037" w:rsidRPr="007B5037" w:rsidRDefault="007B5037" w:rsidP="001774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br w:type="page"/>
      </w:r>
      <w:r w:rsidRPr="007B503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B5037" w:rsidRPr="007B5037" w:rsidRDefault="007B5037" w:rsidP="001774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к Соглашению №10</w:t>
      </w:r>
    </w:p>
    <w:p w:rsidR="007B5037" w:rsidRPr="007B5037" w:rsidRDefault="007B5037" w:rsidP="007B5037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 от «___»___________20__ г.</w:t>
      </w:r>
    </w:p>
    <w:p w:rsidR="007B5037" w:rsidRPr="007B5037" w:rsidRDefault="007B5037" w:rsidP="0017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 xml:space="preserve">Расчет объема иных межбюджетных трансфертов, </w:t>
      </w:r>
    </w:p>
    <w:p w:rsidR="007B5037" w:rsidRPr="007B5037" w:rsidRDefault="007B5037" w:rsidP="007B5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переданных поселением части полномочий по осуществлению внешнего муниципального финансового контроля </w:t>
      </w:r>
    </w:p>
    <w:p w:rsidR="007B5037" w:rsidRPr="007B5037" w:rsidRDefault="007B5037" w:rsidP="007B5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>в 2019 году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1. Расчет производится по следующей формуле: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ОМБт</w:t>
      </w:r>
      <w:proofErr w:type="spellEnd"/>
      <w:r w:rsidRPr="007B5037">
        <w:t xml:space="preserve"> = ((</w:t>
      </w:r>
      <w:proofErr w:type="spellStart"/>
      <w:r w:rsidRPr="007B5037">
        <w:t>ЗПхКмз</w:t>
      </w:r>
      <w:proofErr w:type="spellEnd"/>
      <w:r w:rsidRPr="007B5037">
        <w:t>)/ЧП</w:t>
      </w:r>
      <w:proofErr w:type="gramStart"/>
      <w:r w:rsidRPr="007B5037">
        <w:t>)</w:t>
      </w:r>
      <w:proofErr w:type="spellStart"/>
      <w:r w:rsidRPr="007B5037">
        <w:t>х</w:t>
      </w:r>
      <w:proofErr w:type="gramEnd"/>
      <w:r w:rsidRPr="007B5037">
        <w:t>Корх</w:t>
      </w:r>
      <w:proofErr w:type="spellEnd"/>
      <w:r w:rsidRPr="007B5037">
        <w:t xml:space="preserve"> </w:t>
      </w:r>
      <w:proofErr w:type="spellStart"/>
      <w:r w:rsidRPr="007B5037">
        <w:t>Ксд</w:t>
      </w:r>
      <w:proofErr w:type="spellEnd"/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ОМБт</w:t>
      </w:r>
      <w:proofErr w:type="spellEnd"/>
      <w:r w:rsidRPr="007B5037">
        <w:t xml:space="preserve"> – объем межбюджетного трансферта, предоставляемый из бюджета поселения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ЗП – стандартные расходы на оплату труда, определены исходя из размера годового фонда оплаты труда сотрудников КСП МО «Камызякский район» с начислениями, работающих с поселениями (на 01.01.2019г. – 698 690,0 руб.);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Кмз</w:t>
      </w:r>
      <w:proofErr w:type="spellEnd"/>
      <w:r w:rsidRPr="007B5037">
        <w:t xml:space="preserve"> – коэффициент материальных затрат, устанавливается равным 1,05;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 xml:space="preserve">ЧП – число поселений </w:t>
      </w:r>
      <w:proofErr w:type="spellStart"/>
      <w:r w:rsidRPr="007B5037">
        <w:t>Камызякского</w:t>
      </w:r>
      <w:proofErr w:type="spellEnd"/>
      <w:r w:rsidRPr="007B5037">
        <w:t xml:space="preserve"> района, по которым КСП МО «Камызякский район» осуществляет внешний финансовый контроль (на 01.01.2019г. - 15);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Кор</w:t>
      </w:r>
      <w:proofErr w:type="spellEnd"/>
      <w:r w:rsidRPr="007B5037">
        <w:t xml:space="preserve"> – коэффициент объема работ, определенный исходя из объема доходной части бюджета поселения (налоговые и неналоговые доходы, плановый показатель), передавшего полномочия, установленный в размерах </w:t>
      </w:r>
      <w:proofErr w:type="gramStart"/>
      <w:r w:rsidRPr="007B5037">
        <w:t>согласно Решения</w:t>
      </w:r>
      <w:proofErr w:type="gramEnd"/>
      <w:r w:rsidRPr="007B5037">
        <w:t xml:space="preserve"> Совета МО «Камызякский район» от 05.12.2017 №223;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Ксд</w:t>
      </w:r>
      <w:proofErr w:type="spellEnd"/>
      <w:r w:rsidRPr="007B5037">
        <w:t xml:space="preserve"> - коэффициент доли собственных доходов в общей сумме бюджета поселения в % (плановый показатель), установленный в размерах </w:t>
      </w:r>
      <w:proofErr w:type="gramStart"/>
      <w:r w:rsidRPr="007B5037">
        <w:t>согласно Решения</w:t>
      </w:r>
      <w:proofErr w:type="gramEnd"/>
      <w:r w:rsidRPr="007B5037">
        <w:t xml:space="preserve"> Совета МО «Камызякский район» от 05.12.2017 №223.</w:t>
      </w:r>
    </w:p>
    <w:p w:rsidR="007B5037" w:rsidRPr="007B5037" w:rsidRDefault="007B5037" w:rsidP="007B5037">
      <w:pPr>
        <w:pStyle w:val="a4"/>
        <w:ind w:left="0" w:firstLine="709"/>
        <w:jc w:val="both"/>
      </w:pP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2. Расчет межбюджетных трансфертов на полномочия по внешней проверке годовой отчетности за 2018 год и экспертизе проектов Решения о бюджете на 2020 год и плановый период 2021 и 2022 годов в МО «</w:t>
      </w:r>
      <w:proofErr w:type="spellStart"/>
      <w:r w:rsidRPr="007B5037">
        <w:rPr>
          <w:color w:val="000000"/>
        </w:rPr>
        <w:t>Новотузуклейский</w:t>
      </w:r>
      <w:r w:rsidRPr="007B5037">
        <w:t>сельсовет</w:t>
      </w:r>
      <w:proofErr w:type="spellEnd"/>
      <w:r w:rsidRPr="007B5037">
        <w:t>»:</w:t>
      </w:r>
    </w:p>
    <w:p w:rsidR="007B5037" w:rsidRPr="007B5037" w:rsidRDefault="007B5037" w:rsidP="007B5037">
      <w:pPr>
        <w:pStyle w:val="a4"/>
        <w:ind w:left="0" w:firstLine="709"/>
        <w:jc w:val="both"/>
      </w:pPr>
    </w:p>
    <w:p w:rsidR="007B5037" w:rsidRPr="007B5037" w:rsidRDefault="007B5037" w:rsidP="007B5037">
      <w:pPr>
        <w:pStyle w:val="a4"/>
        <w:ind w:left="0" w:firstLine="709"/>
        <w:jc w:val="both"/>
        <w:rPr>
          <w:b/>
        </w:rPr>
      </w:pPr>
      <w:proofErr w:type="spellStart"/>
      <w:r w:rsidRPr="007B5037">
        <w:rPr>
          <w:b/>
        </w:rPr>
        <w:t>ОМБт</w:t>
      </w:r>
      <w:proofErr w:type="spellEnd"/>
      <w:r w:rsidRPr="007B5037">
        <w:rPr>
          <w:b/>
        </w:rPr>
        <w:t xml:space="preserve"> = ((698 690,0 руб. </w:t>
      </w:r>
      <w:proofErr w:type="spellStart"/>
      <w:r w:rsidRPr="007B5037">
        <w:rPr>
          <w:b/>
        </w:rPr>
        <w:t>х</w:t>
      </w:r>
      <w:proofErr w:type="spellEnd"/>
      <w:r w:rsidRPr="007B5037">
        <w:rPr>
          <w:b/>
        </w:rPr>
        <w:t xml:space="preserve"> 1,05)/15)х</w:t>
      </w:r>
      <w:proofErr w:type="gramStart"/>
      <w:r w:rsidRPr="007B5037">
        <w:rPr>
          <w:b/>
        </w:rPr>
        <w:t>0</w:t>
      </w:r>
      <w:proofErr w:type="gramEnd"/>
      <w:r w:rsidRPr="007B5037">
        <w:rPr>
          <w:b/>
        </w:rPr>
        <w:t>,8х0,9= 35 214 руб.</w:t>
      </w:r>
    </w:p>
    <w:p w:rsidR="007B5037" w:rsidRPr="007B5037" w:rsidRDefault="007B5037" w:rsidP="007B5037">
      <w:pPr>
        <w:pStyle w:val="a4"/>
        <w:ind w:left="0" w:firstLine="709"/>
        <w:jc w:val="both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2"/>
        <w:gridCol w:w="4594"/>
      </w:tblGrid>
      <w:tr w:rsidR="007B5037" w:rsidRPr="007B5037" w:rsidTr="00BC28E2">
        <w:trPr>
          <w:trHeight w:val="362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МО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_______________          (Земсков В.А.)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Председатель КСП МО 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Ю.А. 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  МО    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«Новотузуклейский сельсовет»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  (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 А.Т.)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37" w:rsidRPr="007B5037" w:rsidRDefault="007B5037" w:rsidP="007B5037">
      <w:pPr>
        <w:pStyle w:val="a4"/>
        <w:ind w:left="0"/>
        <w:jc w:val="both"/>
      </w:pPr>
    </w:p>
    <w:p w:rsidR="007B5037" w:rsidRPr="007B5037" w:rsidRDefault="007B5037" w:rsidP="009D1E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5037" w:rsidRPr="007B5037" w:rsidSect="005E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E82"/>
    <w:rsid w:val="0000497B"/>
    <w:rsid w:val="0004213C"/>
    <w:rsid w:val="000E6139"/>
    <w:rsid w:val="00177498"/>
    <w:rsid w:val="003F0E7D"/>
    <w:rsid w:val="0043053C"/>
    <w:rsid w:val="00595D34"/>
    <w:rsid w:val="005E3423"/>
    <w:rsid w:val="00791D88"/>
    <w:rsid w:val="007B5037"/>
    <w:rsid w:val="00913867"/>
    <w:rsid w:val="00993988"/>
    <w:rsid w:val="009D0E4A"/>
    <w:rsid w:val="009D1E82"/>
    <w:rsid w:val="00A34BEE"/>
    <w:rsid w:val="00D17C46"/>
    <w:rsid w:val="00D54D44"/>
    <w:rsid w:val="00E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D1E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7B5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2020-02-21T04:17:00Z</cp:lastPrinted>
  <dcterms:created xsi:type="dcterms:W3CDTF">2019-02-14T11:15:00Z</dcterms:created>
  <dcterms:modified xsi:type="dcterms:W3CDTF">2020-02-21T05:04:00Z</dcterms:modified>
</cp:coreProperties>
</file>