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6F" w:rsidRPr="007966A3" w:rsidRDefault="001F276F" w:rsidP="001F276F">
      <w:pPr>
        <w:keepNext/>
        <w:tabs>
          <w:tab w:val="left" w:pos="8833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 w:rsidRPr="007966A3"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76F" w:rsidRPr="007966A3" w:rsidRDefault="001F276F" w:rsidP="001F276F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1F276F" w:rsidRPr="007966A3" w:rsidRDefault="001F276F" w:rsidP="001F276F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F276F" w:rsidRPr="007966A3" w:rsidRDefault="001F276F" w:rsidP="001F276F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D53F9E" w:rsidRPr="00BA1BE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D53F9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2013 года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Pr="003C04B5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1F276F" w:rsidRPr="007966A3" w:rsidRDefault="00D83ECD" w:rsidP="001F276F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47pt;height:69.05pt;z-index:251658240" strokecolor="white">
            <v:textbox style="mso-next-textbox:#_x0000_s1026">
              <w:txbxContent>
                <w:p w:rsidR="001F276F" w:rsidRPr="00BF0A78" w:rsidRDefault="001F276F" w:rsidP="001F276F">
                  <w:pPr>
                    <w:rPr>
                      <w:rFonts w:ascii="Times New Roman" w:hAnsi="Times New Roman" w:cs="Times New Roman"/>
                    </w:rPr>
                  </w:pPr>
                  <w:r w:rsidRPr="00BF0A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 внесении изменений и дополнений в Устав 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«Новотузуклейский сельсовет»</w:t>
                  </w:r>
                </w:p>
              </w:txbxContent>
            </v:textbox>
          </v:shape>
        </w:pict>
      </w:r>
    </w:p>
    <w:p w:rsidR="001F276F" w:rsidRPr="007966A3" w:rsidRDefault="001F276F" w:rsidP="001F276F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276F" w:rsidRPr="007966A3" w:rsidRDefault="001F276F" w:rsidP="001F276F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276F" w:rsidRPr="007966A3" w:rsidRDefault="001F276F" w:rsidP="001F276F">
      <w:pPr>
        <w:pStyle w:val="2"/>
        <w:spacing w:line="228" w:lineRule="auto"/>
      </w:pPr>
    </w:p>
    <w:p w:rsidR="00BB65F0" w:rsidRDefault="00BB65F0" w:rsidP="001F276F">
      <w:pPr>
        <w:pStyle w:val="2"/>
        <w:spacing w:line="228" w:lineRule="auto"/>
      </w:pPr>
    </w:p>
    <w:p w:rsidR="00BB65F0" w:rsidRDefault="00BB65F0" w:rsidP="001F276F">
      <w:pPr>
        <w:pStyle w:val="2"/>
        <w:spacing w:line="228" w:lineRule="auto"/>
      </w:pPr>
    </w:p>
    <w:p w:rsidR="001F276F" w:rsidRPr="007966A3" w:rsidRDefault="001F276F" w:rsidP="001F276F">
      <w:pPr>
        <w:pStyle w:val="2"/>
        <w:spacing w:line="228" w:lineRule="auto"/>
      </w:pPr>
      <w:r w:rsidRPr="007966A3">
        <w:t xml:space="preserve">В целях приведения Устава муниципального образования «Новотузуклейский сельсовет» в соответствие с федеральным законодательством, на </w:t>
      </w:r>
      <w:r w:rsidR="00A41B05">
        <w:t>основании статьи 35,44,84</w:t>
      </w:r>
      <w:r w:rsidRPr="007966A3">
        <w:t xml:space="preserve">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1F276F" w:rsidRPr="007966A3" w:rsidRDefault="001F276F" w:rsidP="001F276F">
      <w:pPr>
        <w:pStyle w:val="5"/>
        <w:spacing w:line="228" w:lineRule="auto"/>
      </w:pPr>
    </w:p>
    <w:p w:rsidR="001F276F" w:rsidRPr="007966A3" w:rsidRDefault="001F276F" w:rsidP="001F276F">
      <w:pPr>
        <w:pStyle w:val="5"/>
        <w:spacing w:line="228" w:lineRule="auto"/>
      </w:pPr>
      <w:r w:rsidRPr="007966A3">
        <w:t>РЕШИЛ:</w:t>
      </w:r>
    </w:p>
    <w:p w:rsidR="001F276F" w:rsidRDefault="001F276F" w:rsidP="001F276F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A41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Устав </w:t>
      </w:r>
      <w:r w:rsidRPr="00796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«Новотузуклейский сельсовет» </w:t>
      </w:r>
      <w:r w:rsidR="00A41B05">
        <w:rPr>
          <w:rFonts w:ascii="Times New Roman" w:hAnsi="Times New Roman" w:cs="Times New Roman"/>
          <w:color w:val="000000"/>
          <w:sz w:val="28"/>
          <w:szCs w:val="28"/>
        </w:rPr>
        <w:t>принятый решением Совета муниципального образования «Новотузуклейский сельсовет» от 07.09.2011г №105 следующие изменения и дополнения:</w:t>
      </w:r>
    </w:p>
    <w:p w:rsidR="00A41B05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1.1. Пункт 24 статьи 8 после слов «осуществление мероприятий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66A3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7966A3">
        <w:rPr>
          <w:rFonts w:ascii="Times New Roman" w:hAnsi="Times New Roman" w:cs="Times New Roman"/>
          <w:sz w:val="28"/>
          <w:szCs w:val="28"/>
        </w:rPr>
        <w:t xml:space="preserve"> «территориальной обороне и».</w:t>
      </w:r>
    </w:p>
    <w:p w:rsidR="00A41B05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1.2. Пункт 4 части 1 статьи 9 признать утратившим силу.</w:t>
      </w:r>
    </w:p>
    <w:p w:rsidR="00A41B05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Дополнить часть 1 статьи 10 пунктом 8.1) следующего содержания:</w:t>
      </w:r>
      <w:proofErr w:type="gramEnd"/>
    </w:p>
    <w:p w:rsidR="00BB65F0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«8.1) разработка и утверждение программ комплексного развития систем коммунальной инфраструктуры муниципального образования «Новотузуклейский сельсовет», требования к которым устанавливаются </w:t>
      </w:r>
    </w:p>
    <w:p w:rsidR="00A41B05" w:rsidRPr="007966A3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41B05" w:rsidRPr="007966A3" w:rsidRDefault="00A41B05" w:rsidP="00A41B0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1.4. Пункт 26 части 2 статьи 30 изложить в следующей редакции:</w:t>
      </w:r>
    </w:p>
    <w:p w:rsidR="00A41B05" w:rsidRDefault="00A41B05" w:rsidP="00A41B0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t>«26) принимает решения о заключении соглашений с органами местного самоуправления муниципального района «Камызякский район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»</w:t>
      </w: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передаче им осуществления части полномочий поселения по решению вопросов местного значения за счет межбюджетных трансфертов, предоставляемых из бюджета муниципального образования «Новотузуклейский сельсовет» в бюджет муниципального района в соответствии с Бюджетным кодексом Российской Федерации;».</w:t>
      </w:r>
    </w:p>
    <w:p w:rsidR="00362408" w:rsidRPr="00362408" w:rsidRDefault="00362408" w:rsidP="00362408">
      <w:pPr>
        <w:jc w:val="both"/>
        <w:rPr>
          <w:rFonts w:ascii="Times New Roman" w:hAnsi="Times New Roman" w:cs="Times New Roman"/>
          <w:sz w:val="28"/>
          <w:szCs w:val="28"/>
        </w:rPr>
      </w:pPr>
      <w:r w:rsidRPr="00362408">
        <w:rPr>
          <w:rFonts w:ascii="Times New Roman" w:eastAsia="Calibri" w:hAnsi="Times New Roman" w:cs="Times New Roman"/>
          <w:sz w:val="28"/>
          <w:szCs w:val="28"/>
          <w:lang w:eastAsia="en-US"/>
        </w:rPr>
        <w:t>1.5.</w:t>
      </w:r>
      <w:r w:rsidRPr="00362408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362408">
        <w:rPr>
          <w:rFonts w:ascii="Times New Roman" w:hAnsi="Times New Roman" w:cs="Times New Roman"/>
          <w:sz w:val="28"/>
          <w:szCs w:val="28"/>
        </w:rPr>
        <w:t>асть 1 статьи 5</w:t>
      </w:r>
      <w:r w:rsidR="00EB74F3" w:rsidRPr="00CA5D08">
        <w:rPr>
          <w:rFonts w:ascii="Times New Roman" w:hAnsi="Times New Roman" w:cs="Times New Roman"/>
          <w:sz w:val="28"/>
          <w:szCs w:val="28"/>
        </w:rPr>
        <w:t>8</w:t>
      </w:r>
      <w:r w:rsidRPr="003624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2408" w:rsidRPr="00362408" w:rsidRDefault="00362408" w:rsidP="00362408">
      <w:pPr>
        <w:jc w:val="both"/>
        <w:rPr>
          <w:rFonts w:ascii="Times New Roman" w:hAnsi="Times New Roman" w:cs="Times New Roman"/>
          <w:sz w:val="28"/>
          <w:szCs w:val="28"/>
        </w:rPr>
      </w:pPr>
      <w:r w:rsidRPr="00362408">
        <w:rPr>
          <w:rFonts w:ascii="Times New Roman" w:hAnsi="Times New Roman" w:cs="Times New Roman"/>
          <w:sz w:val="28"/>
          <w:szCs w:val="28"/>
        </w:rPr>
        <w:tab/>
        <w:t>«1.Проекты муниципальных правовых актов 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362408">
        <w:rPr>
          <w:rFonts w:ascii="Times New Roman" w:hAnsi="Times New Roman" w:cs="Times New Roman"/>
          <w:sz w:val="28"/>
          <w:szCs w:val="28"/>
        </w:rPr>
        <w:t xml:space="preserve"> сельсовет» могут вноситься депутатами Совета, Главой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362408">
        <w:rPr>
          <w:rFonts w:ascii="Times New Roman" w:hAnsi="Times New Roman" w:cs="Times New Roman"/>
          <w:sz w:val="28"/>
          <w:szCs w:val="28"/>
        </w:rPr>
        <w:t xml:space="preserve"> сельсовет», прокурором </w:t>
      </w:r>
      <w:proofErr w:type="spellStart"/>
      <w:r w:rsidRPr="00362408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362408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области, органами территориального общественного самоуправления, инициативными группами граждан».</w:t>
      </w:r>
    </w:p>
    <w:p w:rsidR="00A41B05" w:rsidRPr="00651774" w:rsidRDefault="00651774" w:rsidP="00A41B05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651774">
        <w:rPr>
          <w:rFonts w:ascii="Times New Roman" w:hAnsi="Times New Roman"/>
          <w:b w:val="0"/>
          <w:color w:val="auto"/>
        </w:rPr>
        <w:t xml:space="preserve"> </w:t>
      </w:r>
      <w:r w:rsidR="00A41B05" w:rsidRPr="00651774">
        <w:rPr>
          <w:rFonts w:ascii="Times New Roman" w:hAnsi="Times New Roman"/>
          <w:b w:val="0"/>
          <w:color w:val="auto"/>
        </w:rPr>
        <w:t>1.</w:t>
      </w:r>
      <w:r w:rsidRPr="00651774">
        <w:rPr>
          <w:rFonts w:ascii="Times New Roman" w:hAnsi="Times New Roman"/>
          <w:b w:val="0"/>
          <w:color w:val="auto"/>
        </w:rPr>
        <w:t>6</w:t>
      </w:r>
      <w:r w:rsidR="00A41B05" w:rsidRPr="00651774">
        <w:rPr>
          <w:rFonts w:ascii="Times New Roman" w:hAnsi="Times New Roman"/>
          <w:b w:val="0"/>
          <w:color w:val="auto"/>
        </w:rPr>
        <w:t>.Статью 68 «</w:t>
      </w:r>
      <w:r w:rsidR="00A41B05" w:rsidRPr="00651774">
        <w:rPr>
          <w:rFonts w:ascii="Times New Roman" w:hAnsi="Times New Roman"/>
          <w:b w:val="0"/>
          <w:color w:val="auto"/>
          <w:kern w:val="2"/>
        </w:rPr>
        <w:t>Учреждение, реорганизация и ликвидация муниципальных предприятий и учреждений»</w:t>
      </w:r>
      <w:r w:rsidR="00BA1BE3" w:rsidRPr="00BA1BE3">
        <w:rPr>
          <w:rFonts w:ascii="Times New Roman" w:hAnsi="Times New Roman"/>
          <w:b w:val="0"/>
          <w:color w:val="auto"/>
          <w:kern w:val="2"/>
        </w:rPr>
        <w:t xml:space="preserve"> </w:t>
      </w:r>
      <w:r w:rsidR="00A41B05" w:rsidRPr="00651774">
        <w:rPr>
          <w:rFonts w:ascii="Times New Roman" w:hAnsi="Times New Roman"/>
          <w:b w:val="0"/>
          <w:color w:val="auto"/>
        </w:rPr>
        <w:t>изложить в следующей редакции: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t>«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1.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Функции и полномочия учредителя в отношении муниципальных предприятий и учреждений осуществляет администрация </w:t>
      </w:r>
      <w:r w:rsidRPr="007966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2. Глава муниципального образования определяет цели, условия и порядок деятельности муниципальных предприятий и учреждений, утверждает их уставы.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3. Глава муниципального образования назначает на должность руководителей муниципальных предприятий и учреждений по согласованию с Советом муниципального образования. Лицо, предложенное главой муниципального образования в качестве кандидатуры для назначения на должность руководителя муниципального предприятия или учреждения, обязано присутствовать на заседании Совета муниципального образования, на котором будет рассматриваться вопрос о согласовании кандидатуры на должность руководителя муниципального предприятия  или учреждения. 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lastRenderedPageBreak/>
        <w:t>Кандидатура  на должность руководителя  муниципального предприятия  или учреждения  считается согласованной  с Советом муниципального образования, если за неё проголосовало  более половины  от числа присутствующих на заседании Совета муниципального образования депутатов.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 случае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</w:t>
      </w:r>
      <w:proofErr w:type="gram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если кандидатура, предложенная главой муниципального образования для назначения на должность руководителя муниципального предприятия или учреждения, не согласовано с Советом муниципального образования, глава муниципального образования вправе повторно предложить эту же кандидатуру или новую.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 случае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</w:t>
      </w:r>
      <w:proofErr w:type="gram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если кандидатура, предложенная повторно главой муниципального образования для назначения на должность руководителя муниципального предприятия или учреждения, не согласована с Советом муниципального образования, глава муниципального образования назначает на должность руководителя муниципального предприятия или учреждения единолично, без согласования с Советом муниципального образования.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Глава муниципального образования освобождает от должности руководителей муниципальных предприятий и учреждений по основаниям, предусмотренным трудовым договором, заключенным с руководителем муниципального предприятия или учреждения.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4. Совет муниципального образования ежегодно заслушивает отчеты руководителей муниципальных предприятий и учреждений об их деятельности. Предварительно за 20 дней до проведения заседания Совета муниципального образования, в повестку дня которого включено заслушивание отчетов руководителей муниципальных предприятий и учреждений об их деятельности, руководителями муниципальных предприятий и учреждений отчет об их деятельности за год представляется председателю Совета муниципального образования в письменной форме.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Должностные лица администрации муниципального образования, курирующие муниципальные предприятия и учреждения по направлениям деятельности, за двадцать дней до проведения заседания Совета муниципального образования, в повестку дня которого включено заслушивание отчетов руководителей муниципальных предприятий и учреждений об их деятельности, представляют председателю Совета муниципального образования в письменной форме информацию об эффективности работы муниципальных предприятий и учреждений в 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lastRenderedPageBreak/>
        <w:t>отчетный период.</w:t>
      </w:r>
      <w:proofErr w:type="gramEnd"/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5. Органы местного самоуправления от имени муниципального образования </w:t>
      </w:r>
      <w:proofErr w:type="spell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субсидиарно</w:t>
      </w:r>
      <w:proofErr w:type="spell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законодательством.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6. Руководители муниципальных предприятий и учреждений ежеквартально представляют в администрацию отчеты об использовании имущества, закрепленного за муниципальным предприятием или учреждением, по установленным формам, а также бухгалтерский баланс с пояснительной запиской. Отчеты должны представляться в сроки, установленные для сдачи квартальной бухгалтерской отчетности, если не установлено иное.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7. По требованию администрации </w:t>
      </w:r>
      <w:r w:rsidRPr="007966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руководители муниципальных предприятий и учреждений ежегодно, одновременно с представлением годового отчета, должны представлять пояснительную записку о результатах финансово-хозяйственной деятельности предприятия или учреждения.</w:t>
      </w:r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8. 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 необходимости, кроме периодической обязательной отчетности,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сроки, кроме того, в случаях, определенных собственником имущества предприятия, бухгалтерская отчетность муниципального предприятия может подлежать ежегодной аудиторской проверке независимым аудитором.</w:t>
      </w:r>
      <w:proofErr w:type="gramEnd"/>
    </w:p>
    <w:p w:rsidR="00A41B05" w:rsidRPr="007966A3" w:rsidRDefault="00A41B05" w:rsidP="00A41B05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Руководители муниципальных предприятий и учреждений несут предусмотренную законодательством ответственность за достоверность и своевременность предоставляемой отчетности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.».</w:t>
      </w:r>
      <w:bookmarkStart w:id="1" w:name="_GoBack"/>
      <w:bookmarkEnd w:id="1"/>
      <w:proofErr w:type="gramEnd"/>
    </w:p>
    <w:p w:rsidR="00A41B05" w:rsidRPr="007966A3" w:rsidRDefault="00A41B05" w:rsidP="00A41B0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t>1.</w:t>
      </w:r>
      <w:r w:rsidR="00651774">
        <w:rPr>
          <w:rFonts w:ascii="Times New Roman" w:hAnsi="Times New Roman" w:cs="Times New Roman"/>
          <w:sz w:val="28"/>
          <w:szCs w:val="28"/>
        </w:rPr>
        <w:t>7</w:t>
      </w:r>
      <w:r w:rsidRPr="007966A3">
        <w:rPr>
          <w:rFonts w:ascii="Times New Roman" w:hAnsi="Times New Roman" w:cs="Times New Roman"/>
          <w:sz w:val="28"/>
          <w:szCs w:val="28"/>
        </w:rPr>
        <w:t xml:space="preserve">. </w:t>
      </w: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Часть 2 статьи 73 изложить в следующей редакции:</w:t>
      </w:r>
    </w:p>
    <w:p w:rsidR="00A41B05" w:rsidRPr="007966A3" w:rsidRDefault="00A41B05" w:rsidP="00A41B0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«2.Порядок и сроки составления проектов местного бюджета устанавливаются администрацией муниципального образования «Новотузуклейский сельсовет»с соблюдением требований, устанавливаемых Бюджетным Кодексом и муниципальными правовыми актами Совета муниципального образования «Новотузуклейский сельсовет».</w:t>
      </w:r>
    </w:p>
    <w:p w:rsidR="00A41B05" w:rsidRPr="007966A3" w:rsidRDefault="00A41B05" w:rsidP="00A41B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lastRenderedPageBreak/>
        <w:t>2. Главе муниципального образования «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7966A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41B05" w:rsidRPr="007966A3" w:rsidRDefault="00A41B05" w:rsidP="00A41B0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7966A3">
        <w:rPr>
          <w:rFonts w:ascii="Times New Roman" w:hAnsi="Times New Roman" w:cs="Times New Roman"/>
          <w:sz w:val="28"/>
          <w:szCs w:val="28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A41B05" w:rsidRPr="007966A3" w:rsidRDefault="00A41B05" w:rsidP="00A41B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произведённого после его государственной регистрации. </w:t>
      </w:r>
    </w:p>
    <w:p w:rsidR="00A41B05" w:rsidRPr="007966A3" w:rsidRDefault="00A41B05" w:rsidP="00A41B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1B05" w:rsidRPr="007966A3" w:rsidRDefault="00A41B05" w:rsidP="00A41B05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A41B05" w:rsidRPr="007966A3" w:rsidRDefault="00A41B05" w:rsidP="00A41B05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   А.Т. </w:t>
      </w:r>
      <w:proofErr w:type="spellStart"/>
      <w:r w:rsidRPr="007966A3">
        <w:rPr>
          <w:rFonts w:ascii="Times New Roman" w:hAnsi="Times New Roman" w:cs="Times New Roman"/>
          <w:color w:val="000000"/>
          <w:sz w:val="28"/>
          <w:szCs w:val="28"/>
        </w:rPr>
        <w:t>Кулов</w:t>
      </w:r>
      <w:proofErr w:type="spellEnd"/>
    </w:p>
    <w:p w:rsidR="00A41B05" w:rsidRPr="007966A3" w:rsidRDefault="00A41B05" w:rsidP="00A41B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1B05" w:rsidRPr="007966A3" w:rsidRDefault="00A41B05" w:rsidP="00A41B0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Глава МО «Новотузуклейский сельсовет»                                Л.Ю. </w:t>
      </w:r>
      <w:proofErr w:type="spellStart"/>
      <w:r w:rsidRPr="007966A3">
        <w:rPr>
          <w:rFonts w:ascii="Times New Roman" w:hAnsi="Times New Roman" w:cs="Times New Roman"/>
          <w:color w:val="000000"/>
          <w:sz w:val="28"/>
          <w:szCs w:val="28"/>
        </w:rPr>
        <w:t>Прозорова</w:t>
      </w:r>
      <w:proofErr w:type="spellEnd"/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41B05" w:rsidRPr="007966A3" w:rsidRDefault="00A41B05" w:rsidP="00A41B05">
      <w:pPr>
        <w:rPr>
          <w:rFonts w:ascii="Times New Roman" w:hAnsi="Times New Roman" w:cs="Times New Roman"/>
          <w:sz w:val="28"/>
          <w:szCs w:val="28"/>
        </w:rPr>
      </w:pPr>
    </w:p>
    <w:p w:rsidR="00A41B05" w:rsidRPr="007966A3" w:rsidRDefault="00A41B05" w:rsidP="001F276F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5E4878" w:rsidRDefault="005E4878" w:rsidP="001F276F"/>
    <w:sectPr w:rsidR="005E4878" w:rsidSect="00F9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76F"/>
    <w:rsid w:val="00005E5A"/>
    <w:rsid w:val="000D248D"/>
    <w:rsid w:val="001F276F"/>
    <w:rsid w:val="002158AD"/>
    <w:rsid w:val="00281DA6"/>
    <w:rsid w:val="00362408"/>
    <w:rsid w:val="004A05CD"/>
    <w:rsid w:val="005E4878"/>
    <w:rsid w:val="00651774"/>
    <w:rsid w:val="00756763"/>
    <w:rsid w:val="009C63D8"/>
    <w:rsid w:val="00A41B05"/>
    <w:rsid w:val="00AC2E3E"/>
    <w:rsid w:val="00B40377"/>
    <w:rsid w:val="00BA1BE3"/>
    <w:rsid w:val="00BB65F0"/>
    <w:rsid w:val="00CA5D08"/>
    <w:rsid w:val="00D53F9E"/>
    <w:rsid w:val="00D83ECD"/>
    <w:rsid w:val="00EB74F3"/>
    <w:rsid w:val="00F9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2"/>
  </w:style>
  <w:style w:type="paragraph" w:styleId="1">
    <w:name w:val="heading 1"/>
    <w:basedOn w:val="a"/>
    <w:next w:val="a"/>
    <w:link w:val="10"/>
    <w:uiPriority w:val="9"/>
    <w:qFormat/>
    <w:rsid w:val="00A41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F276F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276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rsid w:val="001F276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F276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1F276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F27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1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5F2C-095A-46B2-B1BF-FC1A0C67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1268</Words>
  <Characters>7232</Characters>
  <Application>Microsoft Office Word</Application>
  <DocSecurity>0</DocSecurity>
  <Lines>60</Lines>
  <Paragraphs>16</Paragraphs>
  <ScaleCrop>false</ScaleCrop>
  <Company>Microsoft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2014-02-20T12:00:00Z</cp:lastPrinted>
  <dcterms:created xsi:type="dcterms:W3CDTF">2013-07-31T07:42:00Z</dcterms:created>
  <dcterms:modified xsi:type="dcterms:W3CDTF">2014-02-20T12:00:00Z</dcterms:modified>
</cp:coreProperties>
</file>