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CF" w:rsidRPr="00DA032A" w:rsidRDefault="00DA032A" w:rsidP="00DA0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32A">
        <w:rPr>
          <w:rFonts w:ascii="Times New Roman" w:hAnsi="Times New Roman" w:cs="Times New Roman"/>
          <w:sz w:val="28"/>
          <w:szCs w:val="28"/>
        </w:rPr>
        <w:t>СОВЕТ</w:t>
      </w:r>
    </w:p>
    <w:p w:rsidR="00DA032A" w:rsidRPr="00DA032A" w:rsidRDefault="00DA032A" w:rsidP="00DA0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3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A032A" w:rsidRPr="00DA032A" w:rsidRDefault="00DA032A" w:rsidP="00DA0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32A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DA032A" w:rsidRPr="00DA032A" w:rsidRDefault="00DA032A" w:rsidP="00DA03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032A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DA032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A032A" w:rsidRDefault="00DA032A" w:rsidP="00DA0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32A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DA032A" w:rsidRDefault="00DA032A" w:rsidP="00DA0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марта 2020г                                                                №</w:t>
      </w:r>
      <w:r w:rsidR="00F51D64">
        <w:rPr>
          <w:rFonts w:ascii="Times New Roman" w:hAnsi="Times New Roman" w:cs="Times New Roman"/>
          <w:sz w:val="28"/>
          <w:szCs w:val="28"/>
        </w:rPr>
        <w:t>26</w:t>
      </w:r>
    </w:p>
    <w:p w:rsidR="00DA032A" w:rsidRDefault="00DA032A" w:rsidP="00DA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отмене Решения Совета Муниципального образования</w:t>
      </w:r>
    </w:p>
    <w:p w:rsidR="00DA032A" w:rsidRDefault="00DA032A" w:rsidP="00DA0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 от 18.02.2011г№ 79 «Об учетной норме площади и норме общей площади помещения по договорам социального найма на территории МО «Новотузуклейский сельсовет»</w:t>
      </w:r>
    </w:p>
    <w:p w:rsidR="00DA032A" w:rsidRDefault="00DA032A" w:rsidP="00DA032A">
      <w:pPr>
        <w:rPr>
          <w:rFonts w:ascii="Times New Roman" w:hAnsi="Times New Roman" w:cs="Times New Roman"/>
          <w:sz w:val="28"/>
          <w:szCs w:val="28"/>
        </w:rPr>
      </w:pPr>
    </w:p>
    <w:p w:rsidR="00DA032A" w:rsidRDefault="00DA032A" w:rsidP="00DA0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приведением в соответствие с действующим законодательством Совет МО «Новотузуклейский сельсовет»</w:t>
      </w:r>
    </w:p>
    <w:p w:rsidR="00DA032A" w:rsidRDefault="00DA032A" w:rsidP="00DA0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A032A" w:rsidRPr="00DA032A" w:rsidRDefault="00DA032A" w:rsidP="00DA0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032A">
        <w:rPr>
          <w:rFonts w:ascii="Times New Roman" w:hAnsi="Times New Roman" w:cs="Times New Roman"/>
          <w:sz w:val="28"/>
          <w:szCs w:val="28"/>
        </w:rPr>
        <w:t>Отменить решение Совета МО «Новотузуклейский сельсовет»  от 18.02.2011г№ 79 «Об учетной норме площади и норме общей площади помещения по договорам социального найма на территории МО «Новотузуклейский сельсовет»</w:t>
      </w:r>
    </w:p>
    <w:p w:rsidR="00DA032A" w:rsidRDefault="00DA032A" w:rsidP="00DA0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после официального обнародования.</w:t>
      </w:r>
    </w:p>
    <w:p w:rsidR="00DA032A" w:rsidRDefault="00DA032A" w:rsidP="00DA032A">
      <w:pPr>
        <w:rPr>
          <w:rFonts w:ascii="Times New Roman" w:hAnsi="Times New Roman" w:cs="Times New Roman"/>
          <w:sz w:val="28"/>
          <w:szCs w:val="28"/>
        </w:rPr>
      </w:pPr>
    </w:p>
    <w:p w:rsidR="00DA032A" w:rsidRDefault="00DA032A" w:rsidP="00DA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A032A" w:rsidRDefault="00DA032A" w:rsidP="00DA0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«Новотузуклейский сельсовет»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Л.Г.Пиченикина</w:t>
      </w:r>
      <w:proofErr w:type="spellEnd"/>
    </w:p>
    <w:p w:rsidR="00DA032A" w:rsidRDefault="00DA032A" w:rsidP="00DA0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DA032A" w:rsidRPr="00DA032A" w:rsidRDefault="00DA032A" w:rsidP="00DA0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«Новотузуклейский сельсовет»                                        В.Б.Богданова</w:t>
      </w:r>
    </w:p>
    <w:sectPr w:rsidR="00DA032A" w:rsidRPr="00DA032A" w:rsidSect="00CC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430"/>
    <w:multiLevelType w:val="hybridMultilevel"/>
    <w:tmpl w:val="3A6A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32A"/>
    <w:rsid w:val="00CC08CF"/>
    <w:rsid w:val="00DA032A"/>
    <w:rsid w:val="00F5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2020-03-16T12:36:00Z</dcterms:created>
  <dcterms:modified xsi:type="dcterms:W3CDTF">2020-03-23T04:45:00Z</dcterms:modified>
</cp:coreProperties>
</file>