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5E" w:rsidRDefault="009A675E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7F5706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</w:p>
    <w:p w:rsidR="007F5706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F5706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</w:t>
      </w:r>
      <w:r w:rsid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5706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 района</w:t>
      </w:r>
    </w:p>
    <w:p w:rsidR="007F5706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</w:t>
      </w:r>
    </w:p>
    <w:p w:rsidR="00D80E41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41"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0E41"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созыв)</w:t>
      </w:r>
    </w:p>
    <w:p w:rsidR="00384CDA" w:rsidRPr="001253FF" w:rsidRDefault="00384CDA" w:rsidP="00384CD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DA" w:rsidRPr="001253FF" w:rsidRDefault="00384CDA" w:rsidP="00384CDA">
      <w:pPr>
        <w:keepNext/>
        <w:autoSpaceDE w:val="0"/>
        <w:autoSpaceDN w:val="0"/>
        <w:adjustRightInd w:val="0"/>
        <w:ind w:firstLine="485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80E41" w:rsidRPr="001253FF" w:rsidRDefault="00D80E41" w:rsidP="00384CDA">
      <w:pPr>
        <w:keepNext/>
        <w:autoSpaceDE w:val="0"/>
        <w:autoSpaceDN w:val="0"/>
        <w:adjustRightInd w:val="0"/>
        <w:ind w:firstLine="485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CDA" w:rsidRPr="004016E1" w:rsidRDefault="00384CDA" w:rsidP="00384CD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DA" w:rsidRPr="004016E1" w:rsidRDefault="00384CDA" w:rsidP="00384CD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5"/>
        <w:gridCol w:w="3285"/>
        <w:gridCol w:w="3603"/>
      </w:tblGrid>
      <w:tr w:rsidR="00384CDA" w:rsidRPr="004016E1" w:rsidTr="001253FF">
        <w:trPr>
          <w:trHeight w:val="429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DA" w:rsidRPr="004016E1" w:rsidRDefault="007F5706" w:rsidP="00DA29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A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2020г                               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84CDA" w:rsidRPr="004016E1" w:rsidRDefault="00384CDA" w:rsidP="007F5706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E41" w:rsidRDefault="009A675E" w:rsidP="007F57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A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D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384CDA" w:rsidRPr="004016E1" w:rsidRDefault="00384CDA" w:rsidP="00B65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47A" w:rsidRPr="001253FF" w:rsidRDefault="00384CDA" w:rsidP="005304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1789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53047A" w:rsidRPr="001253FF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</w:t>
      </w:r>
    </w:p>
    <w:p w:rsidR="0053047A" w:rsidRPr="001253FF" w:rsidRDefault="0053047A" w:rsidP="005304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hAnsi="Times New Roman" w:cs="Times New Roman"/>
          <w:sz w:val="28"/>
          <w:szCs w:val="28"/>
          <w:lang w:eastAsia="ru-RU"/>
        </w:rPr>
        <w:t xml:space="preserve">  об Администрации муниципального образования</w:t>
      </w:r>
    </w:p>
    <w:p w:rsidR="0053047A" w:rsidRPr="001253FF" w:rsidRDefault="0053047A" w:rsidP="005304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hAnsi="Times New Roman" w:cs="Times New Roman"/>
          <w:sz w:val="28"/>
          <w:szCs w:val="28"/>
          <w:lang w:eastAsia="ru-RU"/>
        </w:rPr>
        <w:t>«Новотузуклейский сельсовет»</w:t>
      </w:r>
    </w:p>
    <w:p w:rsidR="00384CDA" w:rsidRDefault="0053047A" w:rsidP="00DA2917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="00384CDA" w:rsidRPr="00AE1789">
        <w:rPr>
          <w:rFonts w:ascii="Times New Roman" w:eastAsia="Times New Roman" w:hAnsi="Times New Roman" w:cs="Times New Roman"/>
          <w:sz w:val="28"/>
          <w:lang w:eastAsia="ru-RU"/>
        </w:rPr>
        <w:t xml:space="preserve">В целях приведения Положения об Администрации </w:t>
      </w:r>
      <w:r w:rsidR="007F5706">
        <w:rPr>
          <w:rFonts w:ascii="Times New Roman" w:eastAsia="Times New Roman" w:hAnsi="Times New Roman" w:cs="Times New Roman"/>
          <w:sz w:val="28"/>
          <w:lang w:eastAsia="ru-RU"/>
        </w:rPr>
        <w:t>муниципального образования «Новотузуклейский сельсовет» от 28 сентября 2010 года №64</w:t>
      </w:r>
      <w:r w:rsidR="00384CDA" w:rsidRPr="00AE1789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соответствие с Федеральным законом от 06 октября 2003года № 131-ФЗ «Об общих принципах организации местного самоуправления в Российской Федерации»,</w:t>
      </w:r>
      <w:r w:rsidR="00384CDA"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</w:t>
      </w:r>
      <w:r w:rsidR="007F5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 сельсовет»</w:t>
      </w:r>
      <w:r w:rsidR="0038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CDA"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4CDA" w:rsidRPr="00AE1789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7F5706">
        <w:rPr>
          <w:rFonts w:ascii="Times New Roman" w:hAnsi="Times New Roman" w:cs="Times New Roman"/>
          <w:sz w:val="28"/>
          <w:szCs w:val="28"/>
          <w:lang w:eastAsia="ru-RU"/>
        </w:rPr>
        <w:t>вет муниципального образования «Новотузуклейский сельсовет»</w:t>
      </w:r>
    </w:p>
    <w:p w:rsidR="00DA2917" w:rsidRPr="00AE1789" w:rsidRDefault="00DA2917" w:rsidP="00DA29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E1789">
        <w:rPr>
          <w:rFonts w:ascii="Times New Roman" w:hAnsi="Times New Roman" w:cs="Times New Roman"/>
          <w:sz w:val="28"/>
          <w:szCs w:val="28"/>
          <w:lang w:eastAsia="ru-RU"/>
        </w:rPr>
        <w:t>РЕШ</w:t>
      </w:r>
      <w:r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Pr="00AE178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4CDA" w:rsidRPr="007F5706" w:rsidRDefault="00384CDA" w:rsidP="007F5706">
      <w:pPr>
        <w:pStyle w:val="a9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Администрации </w:t>
      </w:r>
      <w:r w:rsidR="007F5706" w:rsidRPr="007F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«Новотузуклейский сельсовет» </w:t>
      </w:r>
      <w:r w:rsidRPr="007F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F5706" w:rsidRPr="007F5706" w:rsidRDefault="007F5706" w:rsidP="007F5706">
      <w:pPr>
        <w:spacing w:before="100" w:beforeAutospacing="1" w:after="100" w:afterAutospacing="1" w:line="276" w:lineRule="auto"/>
        <w:ind w:left="34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5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решение совета муниципального образования «Новотузуклейский сельсовет» от 28 сентября 2010 года №64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Администрации муниципального образования «Новотузуклейский сельсовет»</w:t>
      </w:r>
    </w:p>
    <w:p w:rsidR="00384CDA" w:rsidRPr="007F5706" w:rsidRDefault="007F5706" w:rsidP="007F5706">
      <w:pPr>
        <w:spacing w:before="100" w:beforeAutospacing="1" w:after="100" w:afterAutospacing="1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r w:rsidR="00384CDA" w:rsidRPr="007F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(</w:t>
      </w:r>
      <w:r w:rsidR="00384CDA" w:rsidRPr="007F5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53FF" w:rsidRDefault="00384CDA" w:rsidP="001253F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Администрации </w:t>
      </w:r>
      <w:r w:rsid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 В.Б.Богданову</w:t>
      </w:r>
    </w:p>
    <w:p w:rsidR="00384CDA" w:rsidRPr="00AE1789" w:rsidRDefault="001253FF" w:rsidP="00B05E1E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B05E1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E1789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B05E1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ета                                                                                                                                       МО «Новотузуклейский сельсовет»                                          Л.Г.Пиченикина</w:t>
      </w:r>
      <w:r w:rsidR="00384CDA" w:rsidRPr="00AE17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53FF" w:rsidRDefault="001253FF" w:rsidP="00B05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84CDA" w:rsidRPr="00AE1789">
        <w:rPr>
          <w:rFonts w:ascii="Times New Roman" w:hAnsi="Times New Roman" w:cs="Times New Roman"/>
          <w:sz w:val="28"/>
          <w:szCs w:val="28"/>
          <w:lang w:eastAsia="ru-RU"/>
        </w:rPr>
        <w:t xml:space="preserve">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МО</w:t>
      </w:r>
    </w:p>
    <w:p w:rsidR="00384CDA" w:rsidRPr="00AE1789" w:rsidRDefault="001253FF" w:rsidP="00B05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«Новотузуклейский сельсовет»                                                 В.Б.Богданова</w:t>
      </w:r>
    </w:p>
    <w:p w:rsidR="00384CDA" w:rsidRDefault="00384CDA" w:rsidP="00384C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CDA" w:rsidRPr="00AE1789" w:rsidRDefault="00384CDA" w:rsidP="00384CD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7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253FF" w:rsidRDefault="00384CDA" w:rsidP="00384CD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78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к   р</w:t>
      </w:r>
      <w:r w:rsidRPr="00AE1789">
        <w:rPr>
          <w:rFonts w:ascii="Times New Roman" w:hAnsi="Times New Roman" w:cs="Times New Roman"/>
          <w:sz w:val="28"/>
          <w:szCs w:val="28"/>
          <w:lang w:eastAsia="ru-RU"/>
        </w:rPr>
        <w:t>ешению Со</w:t>
      </w:r>
      <w:r w:rsidR="001253FF">
        <w:rPr>
          <w:rFonts w:ascii="Times New Roman" w:hAnsi="Times New Roman" w:cs="Times New Roman"/>
          <w:sz w:val="28"/>
          <w:szCs w:val="28"/>
          <w:lang w:eastAsia="ru-RU"/>
        </w:rPr>
        <w:t>вета</w:t>
      </w:r>
    </w:p>
    <w:p w:rsidR="00384CDA" w:rsidRPr="00AE1789" w:rsidRDefault="001253FF" w:rsidP="00384CD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</w:p>
    <w:p w:rsidR="00384CDA" w:rsidRPr="00AE1789" w:rsidRDefault="00384CDA" w:rsidP="00384CD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78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35DB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A2917">
        <w:rPr>
          <w:rFonts w:ascii="Times New Roman" w:hAnsi="Times New Roman" w:cs="Times New Roman"/>
          <w:sz w:val="28"/>
          <w:szCs w:val="28"/>
          <w:lang w:eastAsia="ru-RU"/>
        </w:rPr>
        <w:t xml:space="preserve"> 20 октября</w:t>
      </w:r>
      <w:r w:rsidR="00B65F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3FF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Pr="00AE178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1253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291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E178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84CDA" w:rsidRPr="00AE1789" w:rsidRDefault="00384CDA" w:rsidP="00384CD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7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</w:p>
    <w:p w:rsidR="00384CDA" w:rsidRPr="00AE1789" w:rsidRDefault="00384CDA" w:rsidP="00384CD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7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384CDA" w:rsidRPr="00AE1789" w:rsidRDefault="00384CDA" w:rsidP="00384CD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789">
        <w:rPr>
          <w:lang w:eastAsia="ru-RU"/>
        </w:rPr>
        <w:t xml:space="preserve">  </w:t>
      </w:r>
      <w:r w:rsidRPr="00AE1789">
        <w:rPr>
          <w:lang w:eastAsia="ru-RU"/>
        </w:rPr>
        <w:tab/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84CDA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1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DA" w:rsidRPr="00310023" w:rsidRDefault="00384CDA" w:rsidP="00384CD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10023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384CDA" w:rsidRDefault="00384CDA" w:rsidP="00384CDA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84CDA" w:rsidRPr="00310023" w:rsidRDefault="00384CDA" w:rsidP="00384CD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1002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об Администрации </w:t>
      </w:r>
      <w:r w:rsidR="00B05E1E">
        <w:rPr>
          <w:rFonts w:ascii="Times New Roman" w:hAnsi="Times New Roman" w:cs="Times New Roman"/>
          <w:b/>
          <w:sz w:val="32"/>
          <w:szCs w:val="32"/>
          <w:lang w:eastAsia="ru-RU"/>
        </w:rPr>
        <w:t>муниципального образования «Новотузуклейский сельсовет»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384CDA" w:rsidRPr="00310023" w:rsidRDefault="00384CDA" w:rsidP="00384C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соответствие с Федеральным законом от 06.10.2003 г. № 131-ФЗ «Об общих принципах организации местного самоуправления в Российской Федерации» и Уставом муниципального образования «</w:t>
      </w:r>
      <w:r w:rsid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AE1789" w:rsidRDefault="00384CDA" w:rsidP="00384CDA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B05E1E" w:rsidRPr="00493E96" w:rsidRDefault="00493E96" w:rsidP="00493E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4CDA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05E1E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="00384CDA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исполнительно-распорядительным органом муниципального </w:t>
      </w:r>
      <w:r w:rsidR="00B05E1E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«Новотузуклейский сельсовет»</w:t>
      </w:r>
      <w:r w:rsidR="00384CDA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наделенным </w:t>
      </w:r>
      <w:r w:rsidR="00B05E1E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84CDA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B05E1E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84CDA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и областными законами.</w:t>
      </w:r>
      <w:r w:rsidR="00B05E1E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Администрацию </w:t>
      </w:r>
      <w:r w:rsidR="00B05E1E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глава Администрации </w:t>
      </w:r>
      <w:r w:rsidR="001A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(Глава муниципального образования) </w:t>
      </w:r>
      <w:r w:rsidR="001A1CA7" w:rsidRPr="00CF1817">
        <w:rPr>
          <w:rFonts w:ascii="Times New Roman" w:hAnsi="Times New Roman" w:cs="Times New Roman"/>
          <w:sz w:val="28"/>
          <w:szCs w:val="28"/>
        </w:rPr>
        <w:t>на принципах единоначалия</w:t>
      </w:r>
      <w:r w:rsidR="001A1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</w:t>
      </w:r>
      <w:r w:rsidR="001A1CA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Администрация </w:t>
      </w:r>
      <w:r w:rsidR="001A1CA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главным распорядителем средств бюджета </w:t>
      </w:r>
      <w:r w:rsidR="001A1CA7" w:rsidRPr="006151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A1CA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на содержание Администрации </w:t>
      </w:r>
      <w:r w:rsidR="001A1CA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реализацию возложенных на нее полномочий.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Администрация</w:t>
      </w:r>
      <w:r w:rsidR="00493E96" w:rsidRP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подотчетна главе Администрации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подконтрольна главе Администрации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</w:t>
      </w:r>
      <w:r w:rsid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вету МО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5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создан совещательный орган - коллегия Администрации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случаях, предусмотренных федеральными и областными законами, решениями Со</w:t>
      </w:r>
      <w:r w:rsid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правовыми актами Администрации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Администрации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коллегиальные органы – комиссии, советы и другие. Порядок создания и деятельности комиссий, советов и других коллегиальных органов при Администрации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Со</w:t>
      </w:r>
      <w:r w:rsidR="004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ветом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главой Администрации </w:t>
      </w:r>
      <w:r w:rsidR="00493E96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полномочиями, установленными федеральными </w:t>
      </w:r>
      <w:r w:rsidR="0018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областными законами, 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="00181BEE" w:rsidRPr="0018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BEE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="0018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организации работы Администрации </w:t>
      </w:r>
      <w:r w:rsidR="00181BEE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Регламентом Администрации </w:t>
      </w:r>
      <w:r w:rsidR="00181BEE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утверждается правовым актом Администрации </w:t>
      </w:r>
      <w:r w:rsidR="00181BEE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B55BB8" w:rsidRDefault="00384CDA" w:rsidP="00384CD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649">
        <w:rPr>
          <w:rFonts w:ascii="Times New Roman" w:hAnsi="Times New Roman" w:cs="Times New Roman"/>
          <w:b/>
          <w:sz w:val="28"/>
          <w:szCs w:val="28"/>
          <w:lang w:eastAsia="ru-RU"/>
        </w:rPr>
        <w:t>Статья 2. Структура Администрации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5BB8" w:rsidRPr="00B5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 «Новотузуклейский сельсовет»</w:t>
      </w:r>
    </w:p>
    <w:p w:rsidR="00BD2F98" w:rsidRPr="00427E0D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структуру Администрации </w:t>
      </w:r>
      <w:r w:rsidR="00B55BB8" w:rsidRPr="00427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42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 глава Администрации </w:t>
      </w:r>
      <w:r w:rsidR="00BD2F98" w:rsidRPr="00427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42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должности муниципальной службы, должности по техническому обеспечению деятельности Администрации </w:t>
      </w:r>
      <w:r w:rsidR="00BD2F98" w:rsidRPr="0042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«Новотузуклейский сельсовет. 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Структура Администрации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Со</w:t>
      </w:r>
      <w:r w:rsidR="00BD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ветом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="00BD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главы Администрации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Штатное расписание Администрации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главой Администрации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структуры Администрации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расходов на содержание Администрации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бюджетом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Глава Администрации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 и увольняет работников Администрации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иные полномочия в отношении работников Администрации </w:t>
      </w:r>
      <w:r w:rsidR="00BD2F98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и областным законодательством о муниципальной службе и трудовым законодательством.</w:t>
      </w:r>
    </w:p>
    <w:p w:rsidR="00384CDA" w:rsidRPr="00DE3D97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3.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Администрации </w:t>
      </w:r>
      <w:r w:rsidR="00DE3D97" w:rsidRPr="00DE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 «Новотузуклейский сельсовет»</w:t>
      </w:r>
    </w:p>
    <w:p w:rsidR="00BB7F46" w:rsidRPr="00BB7F46" w:rsidRDefault="00BB7F46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 w:rsidR="00DE3D9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главы Администрации </w:t>
      </w:r>
      <w:r w:rsidR="00DE3D9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7F46" w:rsidRPr="00BB7F46" w:rsidRDefault="00BB7F46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обеспечивает составление проекта бюджета </w:t>
      </w:r>
      <w:r w:rsidR="00DE3D9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бюджета </w:t>
      </w:r>
      <w:r w:rsidR="00DE3D9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контроль за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 w:rsidR="00DE3D9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7F46" w:rsidRPr="00BB7F46" w:rsidRDefault="00BB7F46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DE3D9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 налогах и сборах;</w:t>
      </w:r>
    </w:p>
    <w:p w:rsidR="00BB7F46" w:rsidRPr="00BB7F46" w:rsidRDefault="00BB7F46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DE3D97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обеспечивает первичные меры пожарной безопасности в границах населенных пунктов </w:t>
      </w:r>
      <w:r w:rsidR="007B62F5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создает условия для обеспечения жителей </w:t>
      </w:r>
      <w:r w:rsidR="007B62F5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="007B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слугами связи, общественного питания, торговли и бытового обслуживания;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создает условия для организации досуга и обеспечения жителей </w:t>
      </w:r>
      <w:r w:rsidR="00B20141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организаций культуры;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обеспечивает условия для развития на территории </w:t>
      </w:r>
      <w:r w:rsidR="007B62F5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="007B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массового спорта, организует проведение официальных физкультурно-оздоровительных и спортивных мероприятий </w:t>
      </w:r>
      <w:r w:rsidR="007B62F5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формирование архивных фондов </w:t>
      </w:r>
      <w:r w:rsidR="007B62F5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2F5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подготовку правил благоустройства территории </w:t>
      </w:r>
      <w:r w:rsidR="007B62F5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контроль за их соблюдением, организует благоустройство территории </w:t>
      </w:r>
      <w:r w:rsidR="007B62F5" w:rsidRPr="00B0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«Новотузуклейский сельсовет»</w:t>
      </w:r>
      <w:r w:rsidR="007B62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B20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изменяет, аннулирует такие наименования, размещает информацию в государственном адресном реестре;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и осуществляет мероприятия по работе с детьми и молодежью в </w:t>
      </w:r>
      <w:r w:rsidR="00B71E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меры по противодействию коррупции в границах </w:t>
      </w:r>
      <w:r w:rsidR="00D67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6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закупки товаров, работ, услуг для обеспечения муниципальных нужд; 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сбор статистических показателей, характеризующих состояние экономики и социальной сферы </w:t>
      </w:r>
      <w:r w:rsidR="00D67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«Новотузуклейский сельсовет» и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D67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официальной информации о социально-экономическом и культурном развитии </w:t>
      </w:r>
      <w:r w:rsidR="00D67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международные и внешнеэкономические связи в соответствии с федеральными законами;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профессиональное образование и дополнительное профессиональное образование председателя </w:t>
      </w:r>
      <w:r w:rsidR="00D67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муниципальном образовании «Новотузуклейский сельсовет»,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D67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депутатов Со</w:t>
      </w:r>
      <w:r w:rsidR="00D67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муниципальном образовании «Новотузуклейский сельсовет»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BB7F46" w:rsidRPr="00BB7F46" w:rsidRDefault="00BB7F46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E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) вправе создавать муниципальную пожарную охрану;</w:t>
      </w:r>
    </w:p>
    <w:p w:rsidR="00BB7F46" w:rsidRPr="00BB7F46" w:rsidRDefault="00427E0D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исполняет иные полномочия по решению вопросов местного значения в соответствии с федеральными законами,  Уставом</w:t>
      </w:r>
      <w:r w:rsidR="0091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«Новотузуклейский сельсовет» </w:t>
      </w:r>
      <w:r w:rsidR="00BB7F46"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F46" w:rsidRPr="00BB7F46" w:rsidRDefault="00BB7F46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 w:rsidR="009160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привлекать граждан к выполнению на добровольной основе социально значимых для </w:t>
      </w:r>
      <w:r w:rsidR="009160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(в том числе дежурств) в целях решения вопросов местного значения, предусмотренных пунктами 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 Постановление Администрации </w:t>
      </w:r>
      <w:r w:rsidR="009160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граждан к выполнению на добровольной основе социально значимых для </w:t>
      </w:r>
      <w:r w:rsidR="009160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должно быть опубликовано (обнародовано) не позднее, чем за семь дней до дня проведения указанных работ.</w:t>
      </w:r>
    </w:p>
    <w:p w:rsidR="00BB7F46" w:rsidRPr="00BB7F46" w:rsidRDefault="00BB7F46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BB7F46" w:rsidRPr="00BB7F46" w:rsidRDefault="00BB7F46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социально значимых работ могут привлекаться совершеннолетние трудоспособные жители </w:t>
      </w:r>
      <w:r w:rsidR="009160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основной работы или учебы время на безвозмездной основе не более чем один раз в три месяца. При этом 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социально значимых работ не может составлять более четырех часов подряд.</w:t>
      </w:r>
    </w:p>
    <w:p w:rsidR="00BB7F46" w:rsidRDefault="00BB7F46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</w:t>
      </w:r>
      <w:r w:rsidR="009160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отдельные государственные полномочия, переданные органам местного самоуправления </w:t>
      </w:r>
      <w:r w:rsidR="009160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BB7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федеральными и областными законами.</w:t>
      </w:r>
    </w:p>
    <w:p w:rsidR="00384CDA" w:rsidRPr="00AE1789" w:rsidRDefault="00384CDA" w:rsidP="00BB7F46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муниципальных правовых актов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Проекты муниципальных правовых актов могут вноситься депутатами Со</w:t>
      </w:r>
      <w:r w:rsidR="00736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председателем Со</w:t>
      </w:r>
      <w:r w:rsidR="0073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муниципального образования «Новотузуклейский сельсовет», 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 w:rsidR="00736D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="00D8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2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D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</w:t>
      </w:r>
      <w:r w:rsidR="00736D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должностными лицами местного самоуправления, органами местного самоуправления </w:t>
      </w:r>
      <w:r w:rsidR="00736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органами государственной власти </w:t>
      </w:r>
      <w:r w:rsidR="0073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органами территориального общественного самоуправления, инициативными группами граждан.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Нормативные правовые акты Со</w:t>
      </w:r>
      <w:r w:rsidR="0087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</w:t>
      </w:r>
      <w:r w:rsidR="007B1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предусматривающие установление, изменение и отмену местных налогов и сборов, осуществление расходов из средств бюджета </w:t>
      </w:r>
      <w:r w:rsidR="007B1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внесены на рассмотрение Со</w:t>
      </w:r>
      <w:r w:rsidR="007B1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инициативе главы Администрации </w:t>
      </w:r>
      <w:r w:rsidR="007B1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наличии заключения главы Администрации</w:t>
      </w:r>
      <w:r w:rsidR="007B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</w:t>
      </w:r>
      <w:r w:rsidR="00440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муниципальными нормативными правовыми актами в соответствии с областным законодательством, за исключением: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проектов нормативных правовых актов Со</w:t>
      </w:r>
      <w:r w:rsidR="00440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устанавливающих, изменяющих, приостанавливающих, отменяющих местные налоги и сборы;</w:t>
      </w:r>
    </w:p>
    <w:p w:rsidR="00384CDA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проектов нормативных правовых актов Со</w:t>
      </w:r>
      <w:r w:rsidR="00440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бюджетные правоотношения.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Вст</w:t>
      </w:r>
      <w:bookmarkStart w:id="0" w:name="_GoBack"/>
      <w:bookmarkEnd w:id="0"/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упление в силу муниципальных правовых актов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Со</w:t>
      </w:r>
      <w:r w:rsidR="0044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налогах и сборах вступают в силу в соответствии с Налоговым кодексом Российской Федерации.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опубликованием считается первая публикация полного текста муниципального правового акта в периодическом печатном издании, определенном правовым актом Администрации </w:t>
      </w:r>
      <w:r w:rsidR="00440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Официальное обнародование производится путем доведения текста муниципального правового акта до сведения жителей </w:t>
      </w:r>
      <w:r w:rsidR="00440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муниципального правового акта размещается на информационных стендах в  здании Администрации </w:t>
      </w:r>
      <w:r w:rsidR="003C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сайте в сети ИНТЕРНЕТ </w:t>
      </w:r>
      <w:r w:rsidR="00440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местах, определенных главой Администрации </w:t>
      </w:r>
      <w:r w:rsidR="00440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</w:t>
      </w:r>
      <w:r w:rsidR="00440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передается в библиотеку </w:t>
      </w:r>
      <w:r w:rsidR="00440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обеспечивают гражданам возможность ознакомления с муниципальным правовым актом без взимания платы.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размещением на информационных стендах, содержание муниципального правового акта может доводиться до сведения населения путем 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собраний, конференций граждан, а также путем распространения копий данного акта среди жителей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официального обнародования муниципальных правовых актов составляется заключение, в котором указываются формы и сроки обнародования. Заключение об официальном обнародовании муниципального правового акта подписывает глава Администрации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Администрацией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издаваться информационный бюллетень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который включаются тексты муниципальных правовых актов, подлежащих официальному опубликованию (обнародованию). Периодичность издания информационного бюллетеня определяется главой Администрации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выходе информационного бюллетеня может публиковаться сообщение в периодическом печатном издании, определенном правовым актом Администрации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информационный бюллетень используется для официального опубликования (обнародования) муниципальных правовых актов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применяется порядок, установленный пунктами 2 и 3 настоящей статьи.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 способе официального опубликования (обнародования)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иное не предусмотрено федеральными и областными законами, настоящим Уставом, официальное опубликование (обнародование) муниципальных правовых актов производится в следующие сроки: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Устава муниципального образования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правового акта о внесении в него изменений и дополнений –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образований;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нормативных правовых актов Со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течение 30 дней со дня подписания 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председателем Со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нормативных правовых актов Администрации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течение 30 дней со дня подписания главой Администрации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иных муниципальных правовых актов, подлежащих официальному опубликованию (обнародованию), - в течение 30 дней со дня их принятия (издания).</w:t>
      </w:r>
    </w:p>
    <w:p w:rsidR="00384CDA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Иная официальная информация органов местного самоуправления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публикуется (обнародуется) в порядке и в сроки, установленные настоящей статьей, если иное не предусмотрено федеральным и областным законодательством, Уставом</w:t>
      </w:r>
      <w:r w:rsidR="002F2B1E" w:rsidRP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решениями Со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правовыми актами Администрации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Владение, пользование и распоряжение муниципальным имуществом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 имени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приобретать и осуществлять имущественные и иные права и обязанности, выступать в суде без доверенности может глава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Органы местного самоуправления от имени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Органы местного самоуправления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</w:t>
      </w:r>
      <w:r w:rsidR="003C31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Доходы от использования и приватизации муниципального имущества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поступают в бюджет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</w:t>
      </w:r>
      <w:r w:rsidR="002F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Администрация 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осуществляющая функции и полномочия учредителя,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участии в создании межмуниципальных хозяйственных обществ принимаются Со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ветом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образования 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«Новотузуклейский сельсовет»</w:t>
      </w:r>
      <w:r w:rsidR="00255215"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субсидиарно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о создании муниципального предприятия или учреждения должно содержать цели и предмет деятельности данного предприятия или учреждения.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условия и порядок деятельности муниципальных предприятий и учреждений закрепляются в их уставах.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Руководители муниципальных предприятий и учреждений, направляют текущие отчеты о деятельности данных предприятий и учреждений главе Администрации 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Периодичность и форма отчетов устанавливается главой Администрации 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отчеты о деятельности муниципальных предприятий и учреждений, по решению Со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инициативе главы Администрации 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заслушиваться на заседаниях Со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Pr="00C5464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Участие в управлении хозяйственными обществами, доли в уставных капиталах или акции которых принадлежат </w:t>
      </w:r>
      <w:r w:rsidR="004A3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производится через предусмотренные их учредительными документами органы управления. Муниципальные служащие назначаются в качестве представителей в органы управления хозяйственных обществ распоряжением Администрации 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DA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Администрация </w:t>
      </w:r>
      <w:r w:rsidR="0025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органов местного самоуправления и должностных лиц местного самоуправления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и должностные лица местного самоуправления несут ответственность перед населением </w:t>
      </w:r>
      <w:r w:rsidR="00924F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государством, физическими и юридическими лицами в соответствии с федеральными законами.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CDA" w:rsidRPr="00AE1789" w:rsidRDefault="00384CDA" w:rsidP="00384CDA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  <w:r w:rsidRPr="00AE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384CDA" w:rsidRDefault="00384CDA" w:rsidP="00384CDA">
      <w:pPr>
        <w:jc w:val="both"/>
      </w:pPr>
      <w:r w:rsidRPr="00C54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7F5706" w:rsidRDefault="007F5706"/>
    <w:sectPr w:rsidR="007F5706" w:rsidSect="009A675E">
      <w:headerReference w:type="default" r:id="rId8"/>
      <w:footerReference w:type="default" r:id="rId9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66" w:rsidRDefault="00967B66" w:rsidP="00A16B99">
      <w:r>
        <w:separator/>
      </w:r>
    </w:p>
  </w:endnote>
  <w:endnote w:type="continuationSeparator" w:id="1">
    <w:p w:rsidR="00967B66" w:rsidRDefault="00967B66" w:rsidP="00A1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44467"/>
      <w:docPartObj>
        <w:docPartGallery w:val="Page Numbers (Bottom of Page)"/>
        <w:docPartUnique/>
      </w:docPartObj>
    </w:sdtPr>
    <w:sdtContent>
      <w:p w:rsidR="002F2B1E" w:rsidRDefault="006D1927">
        <w:pPr>
          <w:pStyle w:val="a7"/>
          <w:jc w:val="right"/>
        </w:pPr>
        <w:fldSimple w:instr="PAGE   \* MERGEFORMAT">
          <w:r w:rsidR="009D08BC">
            <w:rPr>
              <w:noProof/>
            </w:rPr>
            <w:t>1</w:t>
          </w:r>
        </w:fldSimple>
      </w:p>
    </w:sdtContent>
  </w:sdt>
  <w:p w:rsidR="002F2B1E" w:rsidRDefault="002F2B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66" w:rsidRDefault="00967B66" w:rsidP="00A16B99">
      <w:r>
        <w:separator/>
      </w:r>
    </w:p>
  </w:footnote>
  <w:footnote w:type="continuationSeparator" w:id="1">
    <w:p w:rsidR="00967B66" w:rsidRDefault="00967B66" w:rsidP="00A16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1E" w:rsidRDefault="002F2B1E">
    <w:pPr>
      <w:pStyle w:val="a5"/>
      <w:jc w:val="right"/>
    </w:pPr>
  </w:p>
  <w:p w:rsidR="002F2B1E" w:rsidRDefault="002F2B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F3075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7451173C"/>
    <w:multiLevelType w:val="hybridMultilevel"/>
    <w:tmpl w:val="2402A676"/>
    <w:lvl w:ilvl="0" w:tplc="DF22BE46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D5B08"/>
    <w:multiLevelType w:val="hybridMultilevel"/>
    <w:tmpl w:val="6B0C2EBA"/>
    <w:lvl w:ilvl="0" w:tplc="302213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CDA"/>
    <w:rsid w:val="00065514"/>
    <w:rsid w:val="00073ACB"/>
    <w:rsid w:val="000750D3"/>
    <w:rsid w:val="000971BB"/>
    <w:rsid w:val="000A617B"/>
    <w:rsid w:val="000B3CDB"/>
    <w:rsid w:val="000F4713"/>
    <w:rsid w:val="001253FF"/>
    <w:rsid w:val="00131FF1"/>
    <w:rsid w:val="00181BEE"/>
    <w:rsid w:val="001A1837"/>
    <w:rsid w:val="001A1CA7"/>
    <w:rsid w:val="0020792A"/>
    <w:rsid w:val="00255215"/>
    <w:rsid w:val="0028566F"/>
    <w:rsid w:val="002F2B1E"/>
    <w:rsid w:val="00384CDA"/>
    <w:rsid w:val="003855CF"/>
    <w:rsid w:val="003C2893"/>
    <w:rsid w:val="003C31E6"/>
    <w:rsid w:val="003E7C29"/>
    <w:rsid w:val="004129F4"/>
    <w:rsid w:val="004257AF"/>
    <w:rsid w:val="00427E0D"/>
    <w:rsid w:val="004400C9"/>
    <w:rsid w:val="00484184"/>
    <w:rsid w:val="00493E96"/>
    <w:rsid w:val="004A320D"/>
    <w:rsid w:val="00526DF6"/>
    <w:rsid w:val="0053047A"/>
    <w:rsid w:val="005C35BB"/>
    <w:rsid w:val="0061515A"/>
    <w:rsid w:val="006B53C7"/>
    <w:rsid w:val="006D1927"/>
    <w:rsid w:val="00710B0A"/>
    <w:rsid w:val="00736D80"/>
    <w:rsid w:val="0074599B"/>
    <w:rsid w:val="007663FB"/>
    <w:rsid w:val="007B00B3"/>
    <w:rsid w:val="007B1616"/>
    <w:rsid w:val="007B62F5"/>
    <w:rsid w:val="007B6A9E"/>
    <w:rsid w:val="007F5706"/>
    <w:rsid w:val="008464DB"/>
    <w:rsid w:val="0085135A"/>
    <w:rsid w:val="00853388"/>
    <w:rsid w:val="00872CAF"/>
    <w:rsid w:val="008B01BD"/>
    <w:rsid w:val="008B504D"/>
    <w:rsid w:val="008F3399"/>
    <w:rsid w:val="009045F5"/>
    <w:rsid w:val="009114B3"/>
    <w:rsid w:val="00916096"/>
    <w:rsid w:val="00924F96"/>
    <w:rsid w:val="009516F8"/>
    <w:rsid w:val="0096662F"/>
    <w:rsid w:val="00967B66"/>
    <w:rsid w:val="009A675E"/>
    <w:rsid w:val="009D08BC"/>
    <w:rsid w:val="00A14F72"/>
    <w:rsid w:val="00A16B99"/>
    <w:rsid w:val="00A525DC"/>
    <w:rsid w:val="00AD3AA3"/>
    <w:rsid w:val="00B05E1E"/>
    <w:rsid w:val="00B20141"/>
    <w:rsid w:val="00B55015"/>
    <w:rsid w:val="00B55BB8"/>
    <w:rsid w:val="00B65F17"/>
    <w:rsid w:val="00B71EB4"/>
    <w:rsid w:val="00B941DA"/>
    <w:rsid w:val="00BA3900"/>
    <w:rsid w:val="00BB7F46"/>
    <w:rsid w:val="00BC0C88"/>
    <w:rsid w:val="00BD2F98"/>
    <w:rsid w:val="00C35DB0"/>
    <w:rsid w:val="00CA4275"/>
    <w:rsid w:val="00CF355C"/>
    <w:rsid w:val="00D674AD"/>
    <w:rsid w:val="00D80E41"/>
    <w:rsid w:val="00DA2917"/>
    <w:rsid w:val="00DC6C83"/>
    <w:rsid w:val="00DE3D97"/>
    <w:rsid w:val="00DE7F53"/>
    <w:rsid w:val="00E034C1"/>
    <w:rsid w:val="00E971C9"/>
    <w:rsid w:val="00ED494D"/>
    <w:rsid w:val="00F008D2"/>
    <w:rsid w:val="00F27D4E"/>
    <w:rsid w:val="00FE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DA"/>
    <w:pPr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663FB"/>
    <w:pPr>
      <w:keepNext/>
      <w:numPr>
        <w:numId w:val="2"/>
      </w:numPr>
      <w:suppressAutoHyphens/>
      <w:overflowPunct w:val="0"/>
      <w:autoSpaceDE w:val="0"/>
      <w:autoSpaceDN w:val="0"/>
      <w:adjustRightInd w:val="0"/>
      <w:ind w:right="-1333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63FB"/>
    <w:pPr>
      <w:keepNext/>
      <w:numPr>
        <w:ilvl w:val="1"/>
        <w:numId w:val="2"/>
      </w:numPr>
      <w:suppressAutoHyphens/>
      <w:overflowPunct w:val="0"/>
      <w:autoSpaceDE w:val="0"/>
      <w:autoSpaceDN w:val="0"/>
      <w:adjustRightInd w:val="0"/>
      <w:ind w:right="-1475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3FB"/>
    <w:rPr>
      <w:sz w:val="28"/>
    </w:rPr>
  </w:style>
  <w:style w:type="character" w:customStyle="1" w:styleId="20">
    <w:name w:val="Заголовок 2 Знак"/>
    <w:basedOn w:val="a0"/>
    <w:link w:val="2"/>
    <w:rsid w:val="007663FB"/>
    <w:rPr>
      <w:sz w:val="28"/>
    </w:rPr>
  </w:style>
  <w:style w:type="paragraph" w:styleId="a3">
    <w:name w:val="No Spacing"/>
    <w:basedOn w:val="a"/>
    <w:link w:val="a4"/>
    <w:uiPriority w:val="1"/>
    <w:qFormat/>
    <w:rsid w:val="00384CDA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384C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84C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4C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84C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C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F5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FD90-411D-44B6-BC7C-25C64DEC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13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35</cp:revision>
  <dcterms:created xsi:type="dcterms:W3CDTF">2018-08-28T07:41:00Z</dcterms:created>
  <dcterms:modified xsi:type="dcterms:W3CDTF">2021-03-02T13:12:00Z</dcterms:modified>
</cp:coreProperties>
</file>