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</w:p>
    <w:p w:rsidR="000555B6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0555B6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0555B6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№2</w:t>
      </w:r>
      <w:r w:rsidR="00D77C83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0555B6" w:rsidRDefault="00D77C83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27</w:t>
      </w:r>
      <w:r w:rsidR="000555B6">
        <w:rPr>
          <w:rFonts w:ascii="Times New Roman" w:hAnsi="Times New Roman" w:cs="Times New Roman"/>
          <w:sz w:val="28"/>
          <w:szCs w:val="28"/>
          <w:lang w:val="ru-RU"/>
        </w:rPr>
        <w:t>.11.2009 года</w:t>
      </w:r>
    </w:p>
    <w:p w:rsidR="00D77C83" w:rsidRDefault="000555B6" w:rsidP="00D77C8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D77C83">
        <w:rPr>
          <w:rFonts w:ascii="Times New Roman" w:hAnsi="Times New Roman" w:cs="Times New Roman"/>
          <w:sz w:val="28"/>
          <w:szCs w:val="28"/>
          <w:lang w:val="ru-RU"/>
        </w:rPr>
        <w:t xml:space="preserve">б установлении цены </w:t>
      </w:r>
      <w:proofErr w:type="gramStart"/>
      <w:r w:rsidR="00D77C8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D77C83">
        <w:rPr>
          <w:rFonts w:ascii="Times New Roman" w:hAnsi="Times New Roman" w:cs="Times New Roman"/>
          <w:sz w:val="28"/>
          <w:szCs w:val="28"/>
          <w:lang w:val="ru-RU"/>
        </w:rPr>
        <w:t>тарифа)</w:t>
      </w:r>
    </w:p>
    <w:p w:rsidR="00D77C83" w:rsidRDefault="00D77C83" w:rsidP="00D77C8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техническое обслуживание</w:t>
      </w:r>
    </w:p>
    <w:p w:rsidR="00D77C83" w:rsidRDefault="00D77C83" w:rsidP="00D77C8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Сетей водоснабжения</w:t>
      </w:r>
    </w:p>
    <w:p w:rsidR="00D77C83" w:rsidRDefault="00D77C83" w:rsidP="00D77C8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0555B6" w:rsidRDefault="00D77C83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2010 год для ОАО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Астраханьвод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555B6" w:rsidRDefault="00D77C83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Руководствуясь ст.ст. 5, 17 ФЗ от 30.12.2004г. № 210-ФЗ «Об основах регулирования тарифов организаций коммунального комплекса» Совет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D77C83" w:rsidRDefault="00D77C83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D77C83" w:rsidRDefault="00D77C83" w:rsidP="00D77C83">
      <w:pPr>
        <w:pStyle w:val="ac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Установить цену (тариф) на техническое обслуживание сетей водоснабжения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на 2010 год для ОАО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Астраханьвод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в размере 2 руб.35 коп. за куб.м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оды.</w:t>
      </w:r>
    </w:p>
    <w:p w:rsidR="00D77C83" w:rsidRDefault="00D77C83" w:rsidP="00D77C83">
      <w:pPr>
        <w:pStyle w:val="ac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через месяц со дня его официального опубликования.</w:t>
      </w:r>
    </w:p>
    <w:p w:rsidR="00D77C83" w:rsidRDefault="00D77C83" w:rsidP="00D77C83">
      <w:pPr>
        <w:pStyle w:val="ac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решение опубликовать в газете «Маяк дельты».</w:t>
      </w:r>
    </w:p>
    <w:p w:rsidR="00D77C83" w:rsidRPr="00D77C83" w:rsidRDefault="00D77C83" w:rsidP="00D77C83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Совета</w:t>
      </w:r>
    </w:p>
    <w:p w:rsidR="000555B6" w:rsidRP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В.Г.Семенов</w:t>
      </w:r>
    </w:p>
    <w:sectPr w:rsidR="000555B6" w:rsidRPr="000555B6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75C1"/>
    <w:multiLevelType w:val="hybridMultilevel"/>
    <w:tmpl w:val="27F4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B6"/>
    <w:rsid w:val="000555B6"/>
    <w:rsid w:val="003434EA"/>
    <w:rsid w:val="003B60BB"/>
    <w:rsid w:val="0081180A"/>
    <w:rsid w:val="00B86634"/>
    <w:rsid w:val="00D77C83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2011-09-07T11:06:00Z</dcterms:created>
  <dcterms:modified xsi:type="dcterms:W3CDTF">2011-09-07T11:19:00Z</dcterms:modified>
</cp:coreProperties>
</file>