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F" w:rsidRDefault="00C7116F" w:rsidP="00F80A1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C7116F" w:rsidRDefault="00C7116F" w:rsidP="00F80A1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C7116F" w:rsidRDefault="00C7116F" w:rsidP="00F80A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C7116F" w:rsidRDefault="00C7116F" w:rsidP="00C7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C7116F" w:rsidRDefault="00C7116F" w:rsidP="00C7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7116F" w:rsidRDefault="00C7116F" w:rsidP="00C711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2D75">
        <w:rPr>
          <w:rFonts w:ascii="Times New Roman" w:hAnsi="Times New Roman"/>
          <w:sz w:val="28"/>
          <w:szCs w:val="28"/>
        </w:rPr>
        <w:t>18 июля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80A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                                                             № </w:t>
      </w:r>
      <w:r w:rsidR="00932D75">
        <w:rPr>
          <w:rFonts w:ascii="Times New Roman" w:hAnsi="Times New Roman"/>
          <w:sz w:val="28"/>
          <w:szCs w:val="28"/>
        </w:rPr>
        <w:t>132</w:t>
      </w:r>
    </w:p>
    <w:p w:rsidR="00C7116F" w:rsidRDefault="00C7116F" w:rsidP="00C7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932D75">
        <w:rPr>
          <w:rFonts w:ascii="Times New Roman" w:hAnsi="Times New Roman" w:cs="Times New Roman"/>
          <w:sz w:val="28"/>
          <w:szCs w:val="28"/>
        </w:rPr>
        <w:t>Беловой Марфы Давыдовны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9A" w:rsidRDefault="00C7116F" w:rsidP="00D9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помещениях по списку</w:t>
      </w:r>
      <w:r w:rsidR="00E2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D9129A">
        <w:rPr>
          <w:rFonts w:ascii="Times New Roman" w:hAnsi="Times New Roman" w:cs="Times New Roman"/>
          <w:sz w:val="28"/>
          <w:szCs w:val="28"/>
        </w:rPr>
        <w:t>ВОВ</w:t>
      </w:r>
    </w:p>
    <w:p w:rsidR="00AC0C14" w:rsidRDefault="00AC0C14" w:rsidP="00D9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16F" w:rsidRDefault="00C7116F" w:rsidP="00AC0C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Рассмотрев заявление </w:t>
      </w:r>
      <w:r w:rsidR="00932D75">
        <w:rPr>
          <w:rFonts w:ascii="Times New Roman" w:hAnsi="Times New Roman"/>
          <w:sz w:val="28"/>
          <w:szCs w:val="28"/>
        </w:rPr>
        <w:t>Беловой Марфы Давыдовны  от 12 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912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года, представленные документы, руководствуясь </w:t>
      </w:r>
      <w:r w:rsidR="00FF46B0">
        <w:rPr>
          <w:rFonts w:ascii="Times New Roman" w:hAnsi="Times New Roman"/>
          <w:sz w:val="28"/>
          <w:szCs w:val="28"/>
        </w:rPr>
        <w:t>п.</w:t>
      </w:r>
      <w:r w:rsidR="00F007D9">
        <w:rPr>
          <w:rFonts w:ascii="Times New Roman" w:hAnsi="Times New Roman"/>
          <w:sz w:val="28"/>
          <w:szCs w:val="28"/>
        </w:rPr>
        <w:t>1 ч</w:t>
      </w:r>
      <w:r w:rsidR="00FF46B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стать</w:t>
      </w:r>
      <w:r w:rsidR="00FF46B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51 Жилищного кодекса Российской Федерации,</w:t>
      </w:r>
    </w:p>
    <w:p w:rsidR="00C7116F" w:rsidRDefault="00C7116F" w:rsidP="00C711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7116F" w:rsidRDefault="00C7116F" w:rsidP="00C711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932D75">
        <w:rPr>
          <w:rFonts w:ascii="Times New Roman" w:hAnsi="Times New Roman"/>
          <w:sz w:val="28"/>
          <w:szCs w:val="28"/>
          <w:lang w:val="ru-RU"/>
        </w:rPr>
        <w:t>вдова участника Великой Отечественной Войны погибшего во время Великой Отечественной Войны Белову Марфу Давыдовну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2D75">
        <w:rPr>
          <w:rFonts w:ascii="Times New Roman" w:hAnsi="Times New Roman"/>
          <w:sz w:val="28"/>
          <w:szCs w:val="28"/>
          <w:lang w:val="ru-RU"/>
        </w:rPr>
        <w:t>02</w:t>
      </w:r>
      <w:r w:rsidR="00F80A15">
        <w:rPr>
          <w:rFonts w:ascii="Times New Roman" w:hAnsi="Times New Roman"/>
          <w:sz w:val="28"/>
          <w:szCs w:val="28"/>
          <w:lang w:val="ru-RU"/>
        </w:rPr>
        <w:t>.</w:t>
      </w:r>
      <w:r w:rsidR="00932D75">
        <w:rPr>
          <w:rFonts w:ascii="Times New Roman" w:hAnsi="Times New Roman"/>
          <w:sz w:val="28"/>
          <w:szCs w:val="28"/>
          <w:lang w:val="ru-RU"/>
        </w:rPr>
        <w:t>12.1918</w:t>
      </w:r>
      <w:r>
        <w:rPr>
          <w:rFonts w:ascii="Times New Roman" w:hAnsi="Times New Roman"/>
          <w:sz w:val="28"/>
          <w:szCs w:val="28"/>
          <w:lang w:val="ru-RU"/>
        </w:rPr>
        <w:t xml:space="preserve"> года рождения.</w:t>
      </w:r>
    </w:p>
    <w:p w:rsidR="00C7116F" w:rsidRDefault="00C7116F" w:rsidP="00C7116F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715"/>
        <w:gridCol w:w="1871"/>
        <w:gridCol w:w="1801"/>
        <w:gridCol w:w="1046"/>
        <w:gridCol w:w="3030"/>
      </w:tblGrid>
      <w:tr w:rsidR="00C7116F" w:rsidTr="00AC0C14">
        <w:trPr>
          <w:trHeight w:val="794"/>
        </w:trPr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 w:rsidP="00AC0C14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C14" w:rsidRDefault="00C7116F" w:rsidP="00AC0C14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 w:rsidR="00AC0C1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C7116F" w:rsidRDefault="00AC0C14" w:rsidP="00AC0C14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C7116F" w:rsidRPr="00F007D9" w:rsidTr="00AC0C14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932D7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Белова Марфа Давыдовна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Pr="00F80A15" w:rsidRDefault="00932D75" w:rsidP="00932D7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F80A1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7116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12.1918</w:t>
            </w:r>
            <w:r w:rsidR="00F80A15">
              <w:rPr>
                <w:rFonts w:ascii="Times New Roman" w:hAnsi="Times New Roman"/>
                <w:sz w:val="28"/>
                <w:szCs w:val="28"/>
                <w:lang w:val="ru-RU"/>
              </w:rPr>
              <w:t>г.р.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7116F" w:rsidP="00932D7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сТузуклей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932D7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 w:rsidR="00932D7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еленая1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16F" w:rsidRDefault="00CB30C0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  <w:r w:rsidR="005A03E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116F"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7D9" w:rsidRPr="00F007D9" w:rsidRDefault="00FF46B0" w:rsidP="00F007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07D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007D9" w:rsidRPr="00F007D9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  <w:r w:rsidRPr="00F007D9">
              <w:rPr>
                <w:rFonts w:ascii="Times New Roman" w:hAnsi="Times New Roman" w:cs="Times New Roman"/>
                <w:sz w:val="28"/>
                <w:szCs w:val="28"/>
              </w:rPr>
              <w:t>.1 статьи  51 Жилищного кодекса Российской Федерации,</w:t>
            </w:r>
            <w:r w:rsidR="00F007D9" w:rsidRPr="00F00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нуждающи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007D9" w:rsidRPr="00F00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жилых помещениях, предоставляемых по договорам социального найма,</w:t>
            </w:r>
            <w:r w:rsidR="007D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07D9" w:rsidRPr="00F00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</w:t>
            </w:r>
            <w:r w:rsidR="00F007D9" w:rsidRPr="00F00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собственника жилого помещения;</w:t>
            </w:r>
            <w:proofErr w:type="gramEnd"/>
          </w:p>
          <w:p w:rsidR="00C7116F" w:rsidRPr="00F007D9" w:rsidRDefault="00C7116F" w:rsidP="00AC0C14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80A15" w:rsidRDefault="00F80A15" w:rsidP="00F80A15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7116F" w:rsidRDefault="00C7116F" w:rsidP="00C7116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C7116F" w:rsidRDefault="00C7116F" w:rsidP="00C7116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7116F" w:rsidRDefault="00C7116F" w:rsidP="00C71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71223" w:rsidRDefault="00C7116F" w:rsidP="00C7116F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71223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16F"/>
    <w:rsid w:val="003378C5"/>
    <w:rsid w:val="004309B5"/>
    <w:rsid w:val="004343E6"/>
    <w:rsid w:val="004547C7"/>
    <w:rsid w:val="005849DE"/>
    <w:rsid w:val="005A03E6"/>
    <w:rsid w:val="00671223"/>
    <w:rsid w:val="007D10F9"/>
    <w:rsid w:val="008B23C4"/>
    <w:rsid w:val="00932D75"/>
    <w:rsid w:val="009F3460"/>
    <w:rsid w:val="00AC0C14"/>
    <w:rsid w:val="00AE418A"/>
    <w:rsid w:val="00BE7E7F"/>
    <w:rsid w:val="00C7116F"/>
    <w:rsid w:val="00CB30C0"/>
    <w:rsid w:val="00D9129A"/>
    <w:rsid w:val="00E27F7D"/>
    <w:rsid w:val="00F007D9"/>
    <w:rsid w:val="00F1466F"/>
    <w:rsid w:val="00F65631"/>
    <w:rsid w:val="00F80A15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6F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C7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2013-09-30T05:37:00Z</cp:lastPrinted>
  <dcterms:created xsi:type="dcterms:W3CDTF">2013-03-04T07:57:00Z</dcterms:created>
  <dcterms:modified xsi:type="dcterms:W3CDTF">2013-11-22T11:21:00Z</dcterms:modified>
</cp:coreProperties>
</file>