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71" w:rsidRPr="00BE5543" w:rsidRDefault="006F4671" w:rsidP="0051703A">
      <w:pPr>
        <w:shd w:val="clear" w:color="auto" w:fill="FFFFFF"/>
        <w:spacing w:before="240" w:after="240" w:line="360" w:lineRule="auto"/>
        <w:jc w:val="center"/>
        <w:rPr>
          <w:rFonts w:ascii="Times New Roman" w:eastAsia="Times New Roman" w:hAnsi="Times New Roman" w:cs="Times New Roman"/>
          <w:bCs/>
          <w:sz w:val="28"/>
          <w:szCs w:val="28"/>
        </w:rPr>
      </w:pPr>
      <w:r w:rsidRPr="00BE5543">
        <w:rPr>
          <w:rFonts w:ascii="Times New Roman" w:eastAsia="Times New Roman" w:hAnsi="Times New Roman" w:cs="Times New Roman"/>
          <w:bCs/>
          <w:sz w:val="28"/>
          <w:szCs w:val="28"/>
        </w:rPr>
        <w:t>Администрация</w:t>
      </w:r>
    </w:p>
    <w:p w:rsidR="006F4671" w:rsidRPr="00BE5543" w:rsidRDefault="006F4671" w:rsidP="0051703A">
      <w:pPr>
        <w:shd w:val="clear" w:color="auto" w:fill="FFFFFF"/>
        <w:spacing w:before="240" w:after="240" w:line="360" w:lineRule="auto"/>
        <w:jc w:val="center"/>
        <w:rPr>
          <w:rFonts w:ascii="Times New Roman" w:eastAsia="Times New Roman" w:hAnsi="Times New Roman" w:cs="Times New Roman"/>
          <w:bCs/>
          <w:sz w:val="28"/>
          <w:szCs w:val="28"/>
        </w:rPr>
      </w:pPr>
      <w:r w:rsidRPr="00BE5543">
        <w:rPr>
          <w:rFonts w:ascii="Times New Roman" w:eastAsia="Times New Roman" w:hAnsi="Times New Roman" w:cs="Times New Roman"/>
          <w:bCs/>
          <w:sz w:val="28"/>
          <w:szCs w:val="28"/>
        </w:rPr>
        <w:t>Муниципального образования</w:t>
      </w:r>
    </w:p>
    <w:p w:rsidR="006F4671" w:rsidRPr="00BE5543" w:rsidRDefault="006F4671" w:rsidP="0051703A">
      <w:pPr>
        <w:shd w:val="clear" w:color="auto" w:fill="FFFFFF"/>
        <w:spacing w:before="240" w:after="240" w:line="360" w:lineRule="auto"/>
        <w:jc w:val="center"/>
        <w:rPr>
          <w:rFonts w:ascii="Times New Roman" w:eastAsia="Times New Roman" w:hAnsi="Times New Roman" w:cs="Times New Roman"/>
          <w:bCs/>
          <w:sz w:val="28"/>
          <w:szCs w:val="28"/>
        </w:rPr>
      </w:pPr>
      <w:r w:rsidRPr="00BE5543">
        <w:rPr>
          <w:rFonts w:ascii="Times New Roman" w:eastAsia="Times New Roman" w:hAnsi="Times New Roman" w:cs="Times New Roman"/>
          <w:bCs/>
          <w:sz w:val="28"/>
          <w:szCs w:val="28"/>
        </w:rPr>
        <w:t>«Новотузуклейский сельсовет»</w:t>
      </w:r>
    </w:p>
    <w:p w:rsidR="006F4671" w:rsidRPr="00BE5543" w:rsidRDefault="006F4671" w:rsidP="0051703A">
      <w:pPr>
        <w:shd w:val="clear" w:color="auto" w:fill="FFFFFF"/>
        <w:spacing w:before="240" w:after="240" w:line="360" w:lineRule="auto"/>
        <w:jc w:val="center"/>
        <w:rPr>
          <w:rFonts w:ascii="Times New Roman" w:eastAsia="Times New Roman" w:hAnsi="Times New Roman" w:cs="Times New Roman"/>
          <w:bCs/>
          <w:sz w:val="28"/>
          <w:szCs w:val="28"/>
        </w:rPr>
      </w:pPr>
      <w:r w:rsidRPr="00BE5543">
        <w:rPr>
          <w:rFonts w:ascii="Times New Roman" w:eastAsia="Times New Roman" w:hAnsi="Times New Roman" w:cs="Times New Roman"/>
          <w:bCs/>
          <w:sz w:val="28"/>
          <w:szCs w:val="28"/>
        </w:rPr>
        <w:t>Камызякский район</w:t>
      </w:r>
    </w:p>
    <w:p w:rsidR="006F4671" w:rsidRPr="00BE5543" w:rsidRDefault="006F4671" w:rsidP="0051703A">
      <w:pPr>
        <w:shd w:val="clear" w:color="auto" w:fill="FFFFFF"/>
        <w:spacing w:before="240" w:after="240" w:line="360" w:lineRule="auto"/>
        <w:jc w:val="center"/>
        <w:rPr>
          <w:rFonts w:ascii="Times New Roman" w:eastAsia="Times New Roman" w:hAnsi="Times New Roman" w:cs="Times New Roman"/>
          <w:bCs/>
          <w:sz w:val="28"/>
          <w:szCs w:val="28"/>
        </w:rPr>
      </w:pPr>
      <w:r w:rsidRPr="00BE5543">
        <w:rPr>
          <w:rFonts w:ascii="Times New Roman" w:eastAsia="Times New Roman" w:hAnsi="Times New Roman" w:cs="Times New Roman"/>
          <w:bCs/>
          <w:sz w:val="28"/>
          <w:szCs w:val="28"/>
        </w:rPr>
        <w:t>Астраханская область</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proofErr w:type="gramStart"/>
      <w:r w:rsidRPr="00BE5543">
        <w:rPr>
          <w:rFonts w:ascii="Times New Roman" w:eastAsia="Times New Roman" w:hAnsi="Times New Roman" w:cs="Times New Roman"/>
          <w:bCs/>
          <w:sz w:val="28"/>
          <w:szCs w:val="28"/>
        </w:rPr>
        <w:t>П</w:t>
      </w:r>
      <w:proofErr w:type="gramEnd"/>
      <w:r w:rsidRPr="00BE5543">
        <w:rPr>
          <w:rFonts w:ascii="Times New Roman" w:eastAsia="Times New Roman" w:hAnsi="Times New Roman" w:cs="Times New Roman"/>
          <w:bCs/>
          <w:sz w:val="28"/>
          <w:szCs w:val="28"/>
        </w:rPr>
        <w:t xml:space="preserve"> О С Т А Н О В Л Е Н И Е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1</w:t>
      </w:r>
      <w:r w:rsidR="006F4671">
        <w:rPr>
          <w:rFonts w:ascii="Times New Roman" w:eastAsia="Times New Roman" w:hAnsi="Times New Roman" w:cs="Times New Roman"/>
          <w:sz w:val="28"/>
          <w:szCs w:val="28"/>
        </w:rPr>
        <w:t xml:space="preserve">5 апреля 2014г                                                            </w:t>
      </w:r>
      <w:r w:rsidRPr="0051703A">
        <w:rPr>
          <w:rFonts w:ascii="Times New Roman" w:eastAsia="Times New Roman" w:hAnsi="Times New Roman" w:cs="Times New Roman"/>
          <w:sz w:val="28"/>
          <w:szCs w:val="28"/>
        </w:rPr>
        <w:t xml:space="preserve">                  № </w:t>
      </w:r>
      <w:r w:rsidR="006F4671">
        <w:rPr>
          <w:rFonts w:ascii="Times New Roman" w:eastAsia="Times New Roman" w:hAnsi="Times New Roman" w:cs="Times New Roman"/>
          <w:sz w:val="28"/>
          <w:szCs w:val="28"/>
        </w:rPr>
        <w:t>5</w:t>
      </w:r>
      <w:r w:rsidRPr="0051703A">
        <w:rPr>
          <w:rFonts w:ascii="Times New Roman" w:eastAsia="Times New Roman" w:hAnsi="Times New Roman" w:cs="Times New Roman"/>
          <w:sz w:val="28"/>
          <w:szCs w:val="28"/>
        </w:rPr>
        <w:t>3</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О приемочной комиссии для приемки поставленного товара, выполненной работы или оказанной услуги, результатов отдельного этапа исполнения контрактов (договоров) администрации </w:t>
      </w:r>
      <w:r w:rsidR="006F4671">
        <w:rPr>
          <w:rFonts w:ascii="Times New Roman" w:eastAsia="Times New Roman" w:hAnsi="Times New Roman" w:cs="Times New Roman"/>
          <w:sz w:val="28"/>
          <w:szCs w:val="28"/>
        </w:rPr>
        <w:t xml:space="preserve">муниципального образования «Новотузуклейский сельсовет»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В целях исполнения требований статьи 94 Федерального закона от 05.04.2013 года № 44-ФЗ «О контрактной системе в сфере закупок товаров, работ, услуг для обеспечения государственных и муниципальных нужд», администрация </w:t>
      </w:r>
      <w:r w:rsidR="006F4671">
        <w:rPr>
          <w:rFonts w:ascii="Times New Roman" w:eastAsia="Times New Roman" w:hAnsi="Times New Roman" w:cs="Times New Roman"/>
          <w:sz w:val="28"/>
          <w:szCs w:val="28"/>
        </w:rPr>
        <w:t>муниципального образования «Новотузуклейский сельсовет»</w:t>
      </w: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постановляет:</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1. Образовать, приемочную комиссию для приемки поставленного товара, выполненной работы или оказанной услуги, результатов отдельного этапа исполнения контрактов (договоров) администрации </w:t>
      </w:r>
      <w:r w:rsidR="006F4671">
        <w:rPr>
          <w:rFonts w:ascii="Times New Roman" w:eastAsia="Times New Roman" w:hAnsi="Times New Roman" w:cs="Times New Roman"/>
          <w:sz w:val="28"/>
          <w:szCs w:val="28"/>
        </w:rPr>
        <w:t>муниципального образования «Новотузуклейский сельсовет»</w:t>
      </w:r>
      <w:r w:rsidRPr="0051703A">
        <w:rPr>
          <w:rFonts w:ascii="Times New Roman" w:eastAsia="Times New Roman" w:hAnsi="Times New Roman" w:cs="Times New Roman"/>
          <w:sz w:val="28"/>
          <w:szCs w:val="28"/>
        </w:rPr>
        <w:t xml:space="preserve"> (далее - приемочная комиссия), и утвердить ее в прилагаемом составе.</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2. </w:t>
      </w:r>
      <w:proofErr w:type="gramStart"/>
      <w:r w:rsidRPr="0051703A">
        <w:rPr>
          <w:rFonts w:ascii="Times New Roman" w:eastAsia="Times New Roman" w:hAnsi="Times New Roman" w:cs="Times New Roman"/>
          <w:sz w:val="28"/>
          <w:szCs w:val="28"/>
        </w:rPr>
        <w:t xml:space="preserve">Утвердить прилагаемый Порядок приемки товаров, работ, услуг поставляемых, выполняемых, оказываемых по контрактам (договорам) на </w:t>
      </w:r>
      <w:r w:rsidRPr="0051703A">
        <w:rPr>
          <w:rFonts w:ascii="Times New Roman" w:eastAsia="Times New Roman" w:hAnsi="Times New Roman" w:cs="Times New Roman"/>
          <w:sz w:val="28"/>
          <w:szCs w:val="28"/>
        </w:rPr>
        <w:lastRenderedPageBreak/>
        <w:t>соответствие их количества, комплектности, объема, качества и безопасности требованиям, установленным контрактом (договором).</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3. Председателю приемочной комиссии в целях </w:t>
      </w:r>
      <w:proofErr w:type="gramStart"/>
      <w:r w:rsidRPr="0051703A">
        <w:rPr>
          <w:rFonts w:ascii="Times New Roman" w:eastAsia="Times New Roman" w:hAnsi="Times New Roman" w:cs="Times New Roman"/>
          <w:sz w:val="28"/>
          <w:szCs w:val="28"/>
        </w:rPr>
        <w:t>повышения эффективности работы членов комиссии</w:t>
      </w:r>
      <w:proofErr w:type="gramEnd"/>
      <w:r w:rsidRPr="0051703A">
        <w:rPr>
          <w:rFonts w:ascii="Times New Roman" w:eastAsia="Times New Roman" w:hAnsi="Times New Roman" w:cs="Times New Roman"/>
          <w:sz w:val="28"/>
          <w:szCs w:val="28"/>
        </w:rPr>
        <w:t xml:space="preserve"> определить их обязанности и персональную ответственность.</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4. </w:t>
      </w:r>
      <w:proofErr w:type="gramStart"/>
      <w:r w:rsidRPr="0051703A">
        <w:rPr>
          <w:rFonts w:ascii="Times New Roman" w:eastAsia="Times New Roman" w:hAnsi="Times New Roman" w:cs="Times New Roman"/>
          <w:sz w:val="28"/>
          <w:szCs w:val="28"/>
        </w:rPr>
        <w:t>Контроль за</w:t>
      </w:r>
      <w:proofErr w:type="gramEnd"/>
      <w:r w:rsidRPr="0051703A">
        <w:rPr>
          <w:rFonts w:ascii="Times New Roman" w:eastAsia="Times New Roman" w:hAnsi="Times New Roman" w:cs="Times New Roman"/>
          <w:sz w:val="28"/>
          <w:szCs w:val="28"/>
        </w:rPr>
        <w:t xml:space="preserve"> выполнением настоящего постановления оставляю за собой.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5. Настоящее постановление вступает в силу со дня его подписания.</w:t>
      </w:r>
    </w:p>
    <w:p w:rsidR="006F4671"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Глава </w:t>
      </w:r>
      <w:r w:rsidR="006F4671">
        <w:rPr>
          <w:rFonts w:ascii="Times New Roman" w:eastAsia="Times New Roman" w:hAnsi="Times New Roman" w:cs="Times New Roman"/>
          <w:sz w:val="28"/>
          <w:szCs w:val="28"/>
        </w:rPr>
        <w:t>МО</w:t>
      </w:r>
    </w:p>
    <w:p w:rsidR="0051703A" w:rsidRPr="0051703A" w:rsidRDefault="006F4671" w:rsidP="0051703A">
      <w:pPr>
        <w:shd w:val="clear" w:color="auto" w:fill="FFFFFF"/>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«Новотузуклейский сельсовет»</w:t>
      </w:r>
      <w:r w:rsidR="0051703A" w:rsidRPr="0051703A">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Л.Ю.Прозорова</w:t>
      </w:r>
      <w:proofErr w:type="spell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0C1505" w:rsidRDefault="000C1505" w:rsidP="0051703A">
      <w:pPr>
        <w:shd w:val="clear" w:color="auto" w:fill="FFFFFF"/>
        <w:spacing w:before="240" w:after="240" w:line="360" w:lineRule="auto"/>
        <w:jc w:val="center"/>
        <w:rPr>
          <w:rFonts w:ascii="Times New Roman" w:eastAsia="Times New Roman" w:hAnsi="Times New Roman" w:cs="Times New Roman"/>
          <w:sz w:val="28"/>
          <w:szCs w:val="28"/>
        </w:rPr>
      </w:pPr>
    </w:p>
    <w:p w:rsidR="000C1505" w:rsidRDefault="000C1505" w:rsidP="0051703A">
      <w:pPr>
        <w:shd w:val="clear" w:color="auto" w:fill="FFFFFF"/>
        <w:spacing w:before="240" w:after="240" w:line="360" w:lineRule="auto"/>
        <w:jc w:val="center"/>
        <w:rPr>
          <w:rFonts w:ascii="Times New Roman" w:eastAsia="Times New Roman" w:hAnsi="Times New Roman" w:cs="Times New Roman"/>
          <w:sz w:val="28"/>
          <w:szCs w:val="28"/>
        </w:rPr>
      </w:pPr>
    </w:p>
    <w:p w:rsidR="000C1505"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Состав</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приемочной комиссии для приемки поставленного товара, выполненной работы или оказанной услуги, результатов отдельного этапа исполнения контрактов (договоров) администрации </w:t>
      </w:r>
      <w:r w:rsidR="000C1505">
        <w:rPr>
          <w:rFonts w:ascii="Times New Roman" w:eastAsia="Times New Roman" w:hAnsi="Times New Roman" w:cs="Times New Roman"/>
          <w:sz w:val="28"/>
          <w:szCs w:val="28"/>
        </w:rPr>
        <w:t xml:space="preserve">МО «Новотузуклейский сельсовет» </w:t>
      </w:r>
      <w:proofErr w:type="spellStart"/>
      <w:r w:rsidRPr="0051703A">
        <w:rPr>
          <w:rFonts w:ascii="Times New Roman" w:eastAsia="Times New Roman" w:hAnsi="Times New Roman" w:cs="Times New Roman"/>
          <w:sz w:val="28"/>
          <w:szCs w:val="28"/>
        </w:rPr>
        <w:t>К</w:t>
      </w:r>
      <w:r w:rsidR="000C1505">
        <w:rPr>
          <w:rFonts w:ascii="Times New Roman" w:eastAsia="Times New Roman" w:hAnsi="Times New Roman" w:cs="Times New Roman"/>
          <w:sz w:val="28"/>
          <w:szCs w:val="28"/>
        </w:rPr>
        <w:t>амызякского</w:t>
      </w:r>
      <w:proofErr w:type="spellEnd"/>
      <w:r w:rsidR="000C1505">
        <w:rPr>
          <w:rFonts w:ascii="Times New Roman" w:eastAsia="Times New Roman" w:hAnsi="Times New Roman" w:cs="Times New Roman"/>
          <w:sz w:val="28"/>
          <w:szCs w:val="28"/>
        </w:rPr>
        <w:t xml:space="preserve"> района Астраханской области</w:t>
      </w:r>
    </w:p>
    <w:tbl>
      <w:tblPr>
        <w:tblW w:w="9885" w:type="dxa"/>
        <w:tblCellSpacing w:w="0" w:type="dxa"/>
        <w:tblCellMar>
          <w:left w:w="0" w:type="dxa"/>
          <w:right w:w="0" w:type="dxa"/>
        </w:tblCellMar>
        <w:tblLook w:val="04A0"/>
      </w:tblPr>
      <w:tblGrid>
        <w:gridCol w:w="3090"/>
        <w:gridCol w:w="6795"/>
      </w:tblGrid>
      <w:tr w:rsidR="0051703A" w:rsidRPr="0051703A" w:rsidTr="00005110">
        <w:trPr>
          <w:trHeight w:val="1074"/>
          <w:tblCellSpacing w:w="0" w:type="dxa"/>
        </w:trPr>
        <w:tc>
          <w:tcPr>
            <w:tcW w:w="3090" w:type="dxa"/>
            <w:hideMark/>
          </w:tcPr>
          <w:p w:rsidR="0051703A" w:rsidRPr="0051703A" w:rsidRDefault="0051703A" w:rsidP="00005110">
            <w:pPr>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roofErr w:type="spellStart"/>
            <w:r w:rsidR="00005110">
              <w:rPr>
                <w:rFonts w:ascii="Times New Roman" w:eastAsia="Times New Roman" w:hAnsi="Times New Roman" w:cs="Times New Roman"/>
                <w:sz w:val="28"/>
                <w:szCs w:val="28"/>
              </w:rPr>
              <w:t>Манцурова</w:t>
            </w:r>
            <w:proofErr w:type="spellEnd"/>
            <w:r w:rsidR="00005110">
              <w:rPr>
                <w:rFonts w:ascii="Times New Roman" w:eastAsia="Times New Roman" w:hAnsi="Times New Roman" w:cs="Times New Roman"/>
                <w:sz w:val="28"/>
                <w:szCs w:val="28"/>
              </w:rPr>
              <w:t xml:space="preserve"> Светлана Борисовна</w:t>
            </w:r>
          </w:p>
        </w:tc>
        <w:tc>
          <w:tcPr>
            <w:tcW w:w="6795" w:type="dxa"/>
            <w:hideMark/>
          </w:tcPr>
          <w:p w:rsidR="0051703A" w:rsidRPr="0051703A" w:rsidRDefault="00005110" w:rsidP="00005110">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Помощник главы администрации, главный бухгалтер</w:t>
            </w:r>
            <w:r w:rsidR="0051703A" w:rsidRPr="0051703A">
              <w:rPr>
                <w:rFonts w:ascii="Times New Roman" w:eastAsia="Times New Roman" w:hAnsi="Times New Roman" w:cs="Times New Roman"/>
                <w:sz w:val="28"/>
                <w:szCs w:val="28"/>
              </w:rPr>
              <w:t>, председатель комиссии</w:t>
            </w:r>
          </w:p>
        </w:tc>
      </w:tr>
      <w:tr w:rsidR="0051703A" w:rsidRPr="0051703A" w:rsidTr="0051703A">
        <w:trPr>
          <w:tblCellSpacing w:w="0" w:type="dxa"/>
        </w:trPr>
        <w:tc>
          <w:tcPr>
            <w:tcW w:w="9885" w:type="dxa"/>
            <w:gridSpan w:val="2"/>
            <w:vAlign w:val="center"/>
            <w:hideMark/>
          </w:tcPr>
          <w:p w:rsidR="0051703A" w:rsidRPr="0051703A" w:rsidRDefault="0051703A" w:rsidP="0051703A">
            <w:pPr>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Члены комиссии:</w:t>
            </w:r>
          </w:p>
        </w:tc>
      </w:tr>
      <w:tr w:rsidR="0051703A" w:rsidRPr="0051703A" w:rsidTr="0099651F">
        <w:trPr>
          <w:trHeight w:val="1080"/>
          <w:tblCellSpacing w:w="0" w:type="dxa"/>
        </w:trPr>
        <w:tc>
          <w:tcPr>
            <w:tcW w:w="3090" w:type="dxa"/>
            <w:hideMark/>
          </w:tcPr>
          <w:p w:rsidR="0051703A" w:rsidRPr="0051703A" w:rsidRDefault="00005110" w:rsidP="0051703A">
            <w:pPr>
              <w:spacing w:before="240" w:after="24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Рудикова</w:t>
            </w:r>
            <w:proofErr w:type="spellEnd"/>
            <w:r>
              <w:rPr>
                <w:rFonts w:ascii="Times New Roman" w:eastAsia="Times New Roman" w:hAnsi="Times New Roman" w:cs="Times New Roman"/>
                <w:sz w:val="28"/>
                <w:szCs w:val="28"/>
              </w:rPr>
              <w:t xml:space="preserve"> Светлана Ивановна</w:t>
            </w:r>
          </w:p>
        </w:tc>
        <w:tc>
          <w:tcPr>
            <w:tcW w:w="6795" w:type="dxa"/>
            <w:hideMark/>
          </w:tcPr>
          <w:p w:rsidR="0051703A" w:rsidRPr="0051703A" w:rsidRDefault="0051703A" w:rsidP="0099651F">
            <w:pPr>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Ведущий специалист </w:t>
            </w:r>
            <w:r w:rsidR="00005110">
              <w:rPr>
                <w:rFonts w:ascii="Times New Roman" w:eastAsia="Times New Roman" w:hAnsi="Times New Roman" w:cs="Times New Roman"/>
                <w:sz w:val="28"/>
                <w:szCs w:val="28"/>
              </w:rPr>
              <w:t>администрации</w:t>
            </w:r>
            <w:r w:rsidRPr="0051703A">
              <w:rPr>
                <w:rFonts w:ascii="Times New Roman" w:eastAsia="Times New Roman" w:hAnsi="Times New Roman" w:cs="Times New Roman"/>
                <w:sz w:val="28"/>
                <w:szCs w:val="28"/>
              </w:rPr>
              <w:t>, заместитель председателя комиссии</w:t>
            </w:r>
          </w:p>
        </w:tc>
      </w:tr>
      <w:tr w:rsidR="0051703A" w:rsidRPr="0051703A" w:rsidTr="0099651F">
        <w:trPr>
          <w:trHeight w:val="1044"/>
          <w:tblCellSpacing w:w="0" w:type="dxa"/>
        </w:trPr>
        <w:tc>
          <w:tcPr>
            <w:tcW w:w="3090" w:type="dxa"/>
            <w:hideMark/>
          </w:tcPr>
          <w:p w:rsidR="0051703A" w:rsidRPr="0051703A" w:rsidRDefault="0099651F" w:rsidP="0099651F">
            <w:pPr>
              <w:spacing w:before="240" w:after="24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Надыркулова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Арара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Сагидулаевна</w:t>
            </w:r>
            <w:proofErr w:type="spellEnd"/>
          </w:p>
        </w:tc>
        <w:tc>
          <w:tcPr>
            <w:tcW w:w="6795" w:type="dxa"/>
            <w:hideMark/>
          </w:tcPr>
          <w:p w:rsidR="0051703A" w:rsidRPr="0051703A" w:rsidRDefault="0099651F" w:rsidP="0099651F">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администрации</w:t>
            </w:r>
          </w:p>
        </w:tc>
      </w:tr>
      <w:tr w:rsidR="0051703A" w:rsidRPr="0051703A" w:rsidTr="0051703A">
        <w:trPr>
          <w:tblCellSpacing w:w="0" w:type="dxa"/>
        </w:trPr>
        <w:tc>
          <w:tcPr>
            <w:tcW w:w="3090" w:type="dxa"/>
            <w:hideMark/>
          </w:tcPr>
          <w:p w:rsidR="0051703A" w:rsidRDefault="0099651F" w:rsidP="0099651F">
            <w:pPr>
              <w:spacing w:before="240" w:after="24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Шатохина</w:t>
            </w:r>
            <w:proofErr w:type="spellEnd"/>
            <w:r>
              <w:rPr>
                <w:rFonts w:ascii="Times New Roman" w:eastAsia="Times New Roman" w:hAnsi="Times New Roman" w:cs="Times New Roman"/>
                <w:sz w:val="28"/>
                <w:szCs w:val="28"/>
              </w:rPr>
              <w:t xml:space="preserve"> Светлана Семеновна</w:t>
            </w:r>
          </w:p>
          <w:p w:rsidR="0051703A" w:rsidRPr="0051703A" w:rsidRDefault="0099651F" w:rsidP="0099651F">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Рогожин Александр Петрович</w:t>
            </w:r>
          </w:p>
        </w:tc>
        <w:tc>
          <w:tcPr>
            <w:tcW w:w="6795" w:type="dxa"/>
            <w:hideMark/>
          </w:tcPr>
          <w:p w:rsidR="0051703A" w:rsidRDefault="0099651F" w:rsidP="0051703A">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ДК с. Тузуклей</w:t>
            </w:r>
          </w:p>
          <w:p w:rsidR="0099651F" w:rsidRPr="0051703A" w:rsidRDefault="0099651F" w:rsidP="0051703A">
            <w:pPr>
              <w:spacing w:before="240" w:after="240" w:line="360" w:lineRule="auto"/>
              <w:rPr>
                <w:rFonts w:ascii="Times New Roman" w:eastAsia="Times New Roman" w:hAnsi="Times New Roman" w:cs="Times New Roman"/>
                <w:sz w:val="28"/>
                <w:szCs w:val="28"/>
              </w:rPr>
            </w:pPr>
          </w:p>
          <w:p w:rsidR="0051703A" w:rsidRPr="0051703A" w:rsidRDefault="0051703A" w:rsidP="0051703A">
            <w:pPr>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r w:rsidR="0099651F">
              <w:rPr>
                <w:rFonts w:ascii="Times New Roman" w:eastAsia="Times New Roman" w:hAnsi="Times New Roman" w:cs="Times New Roman"/>
                <w:sz w:val="28"/>
                <w:szCs w:val="28"/>
              </w:rPr>
              <w:t>Водитель администрации</w:t>
            </w:r>
          </w:p>
        </w:tc>
      </w:tr>
    </w:tbl>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ПОЛОЖЕНИЕ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1. Общие положения проведения приемки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1. </w:t>
      </w:r>
      <w:proofErr w:type="gramStart"/>
      <w:r w:rsidRPr="0051703A">
        <w:rPr>
          <w:rFonts w:ascii="Times New Roman" w:eastAsia="Times New Roman" w:hAnsi="Times New Roman" w:cs="Times New Roman"/>
          <w:sz w:val="28"/>
          <w:szCs w:val="28"/>
        </w:rPr>
        <w:t>Настоящий Порядок (методические рекомендации) разработаны в целях оказания методической помощи при приемки товаров, работ, услуг и проверки на соответствие их количества, комплектности, объема, качества и безопасности требованиям, установленным договором или муниципальным) контрактом (далее – договор (контракт)) в соответствии с Гражданским кодексом Российской Федерации, Бюджетным кодексом Российской Федерации, Федеральным законом от 05.04.2013 № 44-ФЗ "О контрактной системе в сфере закупок товаров, работ, услуг</w:t>
      </w:r>
      <w:proofErr w:type="gramEnd"/>
      <w:r w:rsidRPr="0051703A">
        <w:rPr>
          <w:rFonts w:ascii="Times New Roman" w:eastAsia="Times New Roman" w:hAnsi="Times New Roman" w:cs="Times New Roman"/>
          <w:sz w:val="28"/>
          <w:szCs w:val="28"/>
        </w:rPr>
        <w:t xml:space="preserve"> для обеспечения государственных и муниципальных нужд" (далее – Закон 44-ФЗ), Федеральным законом от 27 декабря 2002 г. № 184-ФЗ «О техническом регулировании», иными нормативными правовыми актами Российской Федерации, а также положениями национальных и межгосударственных стандартов и другой  нормативной и технической документации, применяемыми и действующими на территории Российской Федерации.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2. При осуществлении приемки товаров (работ, услуг) следует руководствоваться следующими принципами: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а) компетентности;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б) добросовестности;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в) объективности и беспристрастности;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г) ответственности сторон;</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spellStart"/>
      <w:r w:rsidRPr="0051703A">
        <w:rPr>
          <w:rFonts w:ascii="Times New Roman" w:eastAsia="Times New Roman" w:hAnsi="Times New Roman" w:cs="Times New Roman"/>
          <w:sz w:val="28"/>
          <w:szCs w:val="28"/>
        </w:rPr>
        <w:t>д</w:t>
      </w:r>
      <w:proofErr w:type="spellEnd"/>
      <w:r w:rsidRPr="0051703A">
        <w:rPr>
          <w:rFonts w:ascii="Times New Roman" w:eastAsia="Times New Roman" w:hAnsi="Times New Roman" w:cs="Times New Roman"/>
          <w:sz w:val="28"/>
          <w:szCs w:val="28"/>
        </w:rPr>
        <w:t>) полноты и всесторонности;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е) законности;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ж) обоснованности результатов;</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spellStart"/>
      <w:r w:rsidRPr="0051703A">
        <w:rPr>
          <w:rFonts w:ascii="Times New Roman" w:eastAsia="Times New Roman" w:hAnsi="Times New Roman" w:cs="Times New Roman"/>
          <w:sz w:val="28"/>
          <w:szCs w:val="28"/>
        </w:rPr>
        <w:t>з</w:t>
      </w:r>
      <w:proofErr w:type="spellEnd"/>
      <w:r w:rsidRPr="0051703A">
        <w:rPr>
          <w:rFonts w:ascii="Times New Roman" w:eastAsia="Times New Roman" w:hAnsi="Times New Roman" w:cs="Times New Roman"/>
          <w:sz w:val="28"/>
          <w:szCs w:val="28"/>
        </w:rPr>
        <w:t>) разумности сроков проведения приемки товаров (работ, услуг).</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3. </w:t>
      </w:r>
      <w:proofErr w:type="gramStart"/>
      <w:r w:rsidRPr="0051703A">
        <w:rPr>
          <w:rFonts w:ascii="Times New Roman" w:eastAsia="Times New Roman" w:hAnsi="Times New Roman" w:cs="Times New Roman"/>
          <w:sz w:val="28"/>
          <w:szCs w:val="28"/>
        </w:rPr>
        <w:t>При осуществлении приемки поставляемых товаров (работ, услуг), проверяется соответствие их количества, комплектности, объема,  качества и безопасности требованиям, установленным договором (контрактом), и положениям нормативной и технической документации, предусмотренной договором (контрактом).</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4. Приемка товаров (работ, услуг), как правило, осуществляется по исполнении поставщиком (подрядчиком, исполнителем) своих обязательств по контракту, а также  может осуществляться по исполнении каждого этапа поставки товаров, выполнения работ, оказания услуг.</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5. Порядок, сроки, место и особенности приемки конкретных видов товаров (работ, услуг) определяются договором (контрактом) и положениями предусмотренных им нормативной и технической документации и других документов.</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6. Участником приемки товаров (работ, услуг), может быть:</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gramStart"/>
      <w:r w:rsidRPr="0051703A">
        <w:rPr>
          <w:rFonts w:ascii="Times New Roman" w:eastAsia="Times New Roman" w:hAnsi="Times New Roman" w:cs="Times New Roman"/>
          <w:sz w:val="28"/>
          <w:szCs w:val="28"/>
        </w:rPr>
        <w:t>а) заказчик, являющийся получателем товаров (работ, услуг);</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б) получатель товаров (работ, услуг), определяемый заказчиком;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в) поставщик товаров, подрядчик работ, исполнитель услуг;</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г) эксперт (экспертная организация);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spellStart"/>
      <w:r w:rsidRPr="0051703A">
        <w:rPr>
          <w:rFonts w:ascii="Times New Roman" w:eastAsia="Times New Roman" w:hAnsi="Times New Roman" w:cs="Times New Roman"/>
          <w:sz w:val="28"/>
          <w:szCs w:val="28"/>
        </w:rPr>
        <w:t>д</w:t>
      </w:r>
      <w:proofErr w:type="spellEnd"/>
      <w:r w:rsidRPr="0051703A">
        <w:rPr>
          <w:rFonts w:ascii="Times New Roman" w:eastAsia="Times New Roman" w:hAnsi="Times New Roman" w:cs="Times New Roman"/>
          <w:sz w:val="28"/>
          <w:szCs w:val="28"/>
        </w:rPr>
        <w:t>) иное лицо в случаях, предусмотренных законодательством Российской Федерации или договором (контрактом).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7. </w:t>
      </w:r>
      <w:proofErr w:type="gramStart"/>
      <w:r w:rsidRPr="0051703A">
        <w:rPr>
          <w:rFonts w:ascii="Times New Roman" w:eastAsia="Times New Roman" w:hAnsi="Times New Roman" w:cs="Times New Roman"/>
          <w:sz w:val="28"/>
          <w:szCs w:val="28"/>
        </w:rPr>
        <w:t>Участники приемки товаров (работ, услуг) совершают все необходимые действия, обеспечивающие передачу - принятие товаров (работ, услуг).</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8. Порядок взаимодействия участников приемки при приемке товаров (работ, услуг) может быть определен их совместными письменными решениями с учетом предусмотренного контрактом порядка приемки товаров (работ, услуг). На приемку товаров (работ, услуг) могут быть приглашены любые лица, заинтересованные в результатах приемки, представители общественности и средств массовой информации, если это не будет противоречить законодательству Российской Федерации о защите государственной и (или) коммерческой тайны, а также договору (контракту).</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9. </w:t>
      </w:r>
      <w:proofErr w:type="gramStart"/>
      <w:r w:rsidRPr="0051703A">
        <w:rPr>
          <w:rFonts w:ascii="Times New Roman" w:eastAsia="Times New Roman" w:hAnsi="Times New Roman" w:cs="Times New Roman"/>
          <w:sz w:val="28"/>
          <w:szCs w:val="28"/>
        </w:rPr>
        <w:t>Договором (контрактом) может быть предусмотрено, что в случае, если при проведении или после приемки товаров (работ, услуг), в том числе с привлечением экспертов (экспертной организации), имеются обоснованные претензии одного из участников приемки, обусловленные его несогласием с результатами приемки, то по его заявлению может быть назначена и проведена повторная экспертиза товаров (работ, услуг).</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10. Приемка и экспертиза товаров (работ, услуг), при осуществлении которых возможен доступ к сведениям, составляющим государственную и (или) коммерческую тайну, проводятся с учетом требований законодательства Российской Федерации в сфере защиты государственной и (или) коммерческой тайны.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11. </w:t>
      </w:r>
      <w:proofErr w:type="gramStart"/>
      <w:r w:rsidRPr="0051703A">
        <w:rPr>
          <w:rFonts w:ascii="Times New Roman" w:eastAsia="Times New Roman" w:hAnsi="Times New Roman" w:cs="Times New Roman"/>
          <w:sz w:val="28"/>
          <w:szCs w:val="28"/>
        </w:rPr>
        <w:t>Возникающие при приемке товаров (работ, услуг) споры между заказчиком (получателем) и поставщиком (подрядчиком, исполнителем) по поводу качества, количества, комплектности, объема товаров (работ, услуг) разрешаются в судебном порядке, если  контрактом не предусмотрен предварительный досудебный порядок разрешения таких споров.</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12. </w:t>
      </w:r>
      <w:proofErr w:type="gramStart"/>
      <w:r w:rsidRPr="0051703A">
        <w:rPr>
          <w:rFonts w:ascii="Times New Roman" w:eastAsia="Times New Roman" w:hAnsi="Times New Roman" w:cs="Times New Roman"/>
          <w:sz w:val="28"/>
          <w:szCs w:val="28"/>
        </w:rPr>
        <w:t xml:space="preserve">Результаты приемки товаров (работ, услуг) могут быть опубликованы заказчиком и (или) поставщиком (подрядчиком, исполнителем) для публичного ознакомления в средствах массовой информации и (или) размещены в сети «Интернет», если иное не вытекает из законодательства </w:t>
      </w:r>
      <w:r w:rsidRPr="0051703A">
        <w:rPr>
          <w:rFonts w:ascii="Times New Roman" w:eastAsia="Times New Roman" w:hAnsi="Times New Roman" w:cs="Times New Roman"/>
          <w:sz w:val="28"/>
          <w:szCs w:val="28"/>
        </w:rPr>
        <w:lastRenderedPageBreak/>
        <w:t>Российской Федерации в сфере защиты государственной и (или) коммерческой тайны или договора (контракта).</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2. Создание, состав и функции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13.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5 человек. Заказчиком может быть утверждено положение о приемочной комиссии. Положение о приемочной комиссии приводится в Приложении № 1 к настоящему Порядку.</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14. В случае невозможности члена приемочной комиссии осуществлять свои полномочия в приемочной комиссии заказчик вправе произвести его замену. В случае нарушения членом приемочной комиссии своих обязанностей он подлежит исключению из состава приемочной комиссии по предложению председателя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15. По итогам проведения приемки товаров (работ, услуг) приемочной комиссией принимается одно из следующих решений: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gramStart"/>
      <w:r w:rsidRPr="0051703A">
        <w:rPr>
          <w:rFonts w:ascii="Times New Roman" w:eastAsia="Times New Roman" w:hAnsi="Times New Roman" w:cs="Times New Roman"/>
          <w:sz w:val="28"/>
          <w:szCs w:val="28"/>
        </w:rPr>
        <w:t>товары поставлены, работы выполнены, услуги оказаны полностью в соответствии с условиями договора (контракта) и (или) предусмотренной им нормативной и технической документации – подлежат приемке;</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gramStart"/>
      <w:r w:rsidRPr="0051703A">
        <w:rPr>
          <w:rFonts w:ascii="Times New Roman" w:eastAsia="Times New Roman" w:hAnsi="Times New Roman" w:cs="Times New Roman"/>
          <w:sz w:val="28"/>
          <w:szCs w:val="28"/>
        </w:rPr>
        <w:t>выявлены недостатки поставленных товаров (работ, услуг) по количеству, комплектности, объему, качеству или безопасности требованиям, установленным договором (контрактом), которые поставщику (подрядчику, исполнителю) следует устранить в согласованные с заказчиком сроки;</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товары не поставлены, работы не выполнены, услуги не оказаны либо товары поставлены, работы выполнены, услуги исполнены с существенными нарушениями условий договора (контракта) и (или) предусмотренной им нормативной и технической документации – не подлежат приемке.</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16. Решения приемочной комиссии оформляются документом о приемке, который подписывается членами приемочной комиссии, участвующими в приемке товаров (работ, услуг) и согласными с соответствующими решениями приемочной комиссии. Если член приемочной комиссии имеет особое мнение, оно заносится в документ о приемке за подписью этого члена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17. Если по итогам приемки товаров (работ, услуг) будет принято решение о невозможности осуществления приемки товаров (работ, услуг), то документ по проведению приемки товаров (работ, услуг) составляется не менее чем в двух экземплярах и незамедлительно передается (направляется) заказчику и поставщику (подрядчику, исполнителю).</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3. Документ о приемке товаров (работ, услуг)</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18. </w:t>
      </w:r>
      <w:proofErr w:type="gramStart"/>
      <w:r w:rsidRPr="0051703A">
        <w:rPr>
          <w:rFonts w:ascii="Times New Roman" w:eastAsia="Times New Roman" w:hAnsi="Times New Roman" w:cs="Times New Roman"/>
          <w:sz w:val="28"/>
          <w:szCs w:val="28"/>
        </w:rPr>
        <w:t>Членами приемочной комиссии, участвовавшими в приемке товаров (работ, услуг), составляется и подписывается документ о приемке (акт сдачи-приемки товаров (работ, услуг), протокол о приемке и т.п. документ).</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19. По результатам приемки товаров (работ, услуг), проведенной с привлечением эксперта (экспертной организации),  документ о приемке составляется с учетом выводов и приложением экспертного заключения.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20. Документ о приемке подлежит утверждению руководителями  заказчика. Подписанный членами приемочной комиссии и утвержденный руководителями заказчика документ о приемке наряду, с другими предусмотренными законодательством Российской Федерации документами является основанием для финансовых расчетов (окончательных финансовых расчетов) по договору (контракту) между заказчиком и поставщиком (подрядчиком, исполнителем).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21. Форма документа о приемке приводятся в Приложении № 2.</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4. Ответственность участников приемки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Товаров (работ, услуг)</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22. </w:t>
      </w:r>
      <w:proofErr w:type="gramStart"/>
      <w:r w:rsidRPr="0051703A">
        <w:rPr>
          <w:rFonts w:ascii="Times New Roman" w:eastAsia="Times New Roman" w:hAnsi="Times New Roman" w:cs="Times New Roman"/>
          <w:sz w:val="28"/>
          <w:szCs w:val="28"/>
        </w:rPr>
        <w:t>За неисполнение, ненадлежащее, несвоевременное исполнение своих обязательств в части приемки товаров (работ, услуг), вытекающих из договора (контракта), заказчик, поставщик (подрядчик, исполнитель), эксперт (экспертная организация) несут гражданско-правовую ответственность в соответствии с условиями договора (контракта), Законом 44-ФЗ и Гражданским кодексом Российской Федерации, в том числе в виде неустойки (штрафа, пени) за просрочку выполнения своих обязательств.</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23. При включении в контракт конкретных условий об ответственности сторон контракта рекомендуется учитывать, что:</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а) в отношении товаров:</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за поставку товаров ненадлежащего качества заказчик вправе по своему выбору привлечь поставщика к ответственности, предусмотренной статьями 475, 518, 525 Гражданского кодекса Российской Федерации;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gramStart"/>
      <w:r w:rsidRPr="0051703A">
        <w:rPr>
          <w:rFonts w:ascii="Times New Roman" w:eastAsia="Times New Roman" w:hAnsi="Times New Roman" w:cs="Times New Roman"/>
          <w:sz w:val="28"/>
          <w:szCs w:val="28"/>
        </w:rPr>
        <w:t>- за непринятие заказчиком товаров или за отказ от их принятия без установленных контрактом или нормативными правовыми актами Российской Федерации оснований поставщик вправе в соответствии со статьями 514 и 525 Гражданского кодекса Российской Федерации потребовать от заказчика оплаты товаров;</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при </w:t>
      </w:r>
      <w:proofErr w:type="spellStart"/>
      <w:r w:rsidRPr="0051703A">
        <w:rPr>
          <w:rFonts w:ascii="Times New Roman" w:eastAsia="Times New Roman" w:hAnsi="Times New Roman" w:cs="Times New Roman"/>
          <w:sz w:val="28"/>
          <w:szCs w:val="28"/>
        </w:rPr>
        <w:t>невыборке</w:t>
      </w:r>
      <w:proofErr w:type="spellEnd"/>
      <w:r w:rsidRPr="0051703A">
        <w:rPr>
          <w:rFonts w:ascii="Times New Roman" w:eastAsia="Times New Roman" w:hAnsi="Times New Roman" w:cs="Times New Roman"/>
          <w:sz w:val="28"/>
          <w:szCs w:val="28"/>
        </w:rPr>
        <w:t xml:space="preserve"> заказчиком (получателем) товаров в сроки, указанные в контракте, поставщик вправе в соответствии со статьями 515 и 525 Гражданского кодекса Российской Федерации отказаться от исполнения контракта либо потребовать от заказчика оплаты товаров;</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 за поставку поставщиком некомплектных  товаров заказчик вправе по своему выбору привлечь поставщика к ответственности, предусмотренной статьями 480, 519 и 525 Гражданского кодекса Российской Федерации;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gramStart"/>
      <w:r w:rsidRPr="006F4671">
        <w:rPr>
          <w:rFonts w:ascii="Times New Roman" w:eastAsia="Times New Roman" w:hAnsi="Times New Roman" w:cs="Times New Roman"/>
          <w:i/>
          <w:iCs/>
          <w:sz w:val="28"/>
          <w:szCs w:val="28"/>
        </w:rPr>
        <w:t xml:space="preserve">- </w:t>
      </w:r>
      <w:r w:rsidRPr="0051703A">
        <w:rPr>
          <w:rFonts w:ascii="Times New Roman" w:eastAsia="Times New Roman" w:hAnsi="Times New Roman" w:cs="Times New Roman"/>
          <w:sz w:val="28"/>
          <w:szCs w:val="28"/>
        </w:rPr>
        <w:t>за недопоставку поставщиком товаров, невыполнение им требований об устранении недостатков товаров или о доукомплектовании товаров заказчик вправе по своему выбору привлечь поставщика к ответственности, предусмотренной статьями 520 и 525 Гражданского кодекса Российской Федерации, а также взыскать с поставщика неустойку за недопоставку товаров в соответствии со статьями 521 и 525 Гражданского кодекса Российской Федерации;</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за вред, причиненный в ходе приемки товаров, приобретаемых в потребительских целях, жизни, здоровью или имуществу членов приемочной комиссии или имуществу заказчика вследствие недостатков этих товаров, поставщик несет ответственность в соответствии со статьей 1095 Гражданского кодекса Российской Федерации;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б) в отношении работ:</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при выполнении подрядчиком подрядных работ ненадлежащего качества заказчик в зависимости от вида подрядных работ вправе привлечь подрядчика к ответственности, предусмотренной статьями 702, 723, 761, 768 Гражданского кодекса Российской Федерации;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при возникновении не по вине исполнителя невозможности или нецелесообразности продолжения опытно - конструкторских и технологических работ заказчик в соответствии со статьей 776 Гражданского кодекса Российской Федерации  обязан оплатить понесенные исполнителем затраты;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при обнаружении в ходе научно-исследовательских работ невозможности достижения результатов вследствие обстоятельств, независящих от </w:t>
      </w:r>
      <w:r w:rsidRPr="0051703A">
        <w:rPr>
          <w:rFonts w:ascii="Times New Roman" w:eastAsia="Times New Roman" w:hAnsi="Times New Roman" w:cs="Times New Roman"/>
          <w:sz w:val="28"/>
          <w:szCs w:val="28"/>
        </w:rPr>
        <w:lastRenderedPageBreak/>
        <w:t xml:space="preserve">исполнителя, заказчик в соответствии со статьей 775 Гражданского кодекса Российской Федерации обязан </w:t>
      </w:r>
      <w:proofErr w:type="gramStart"/>
      <w:r w:rsidRPr="0051703A">
        <w:rPr>
          <w:rFonts w:ascii="Times New Roman" w:eastAsia="Times New Roman" w:hAnsi="Times New Roman" w:cs="Times New Roman"/>
          <w:sz w:val="28"/>
          <w:szCs w:val="28"/>
        </w:rPr>
        <w:t>оплатить стоимость частично</w:t>
      </w:r>
      <w:proofErr w:type="gramEnd"/>
      <w:r w:rsidRPr="0051703A">
        <w:rPr>
          <w:rFonts w:ascii="Times New Roman" w:eastAsia="Times New Roman" w:hAnsi="Times New Roman" w:cs="Times New Roman"/>
          <w:sz w:val="28"/>
          <w:szCs w:val="28"/>
        </w:rPr>
        <w:t xml:space="preserve"> проведенных работ, но не свыше соответствующей части цены работ, указанной в контракте;</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при выполнении исполнителем научно-исследовательских, опытно-конструкторских и технологических работ, в том числе экспертных исследований,  ненадлежащего качества заказчик вправе привлечь исполнителя к ответственности, предусмотренной статьями 702, 723, 777, 778 Гражданского кодекса Российской Федерации;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за нарушение подрядчиком (исполнителем) сроков выполнения подрядных, научно-исследовательских, опытно-конструкторских и технологических работ заказчик вправе привлечь подрядчика (исполнителя) к ответственности в соответствии с частью второй статьи 405, частью 2 статьи 702, статьями 708, 778 Гражданского кодекса Российской Федерации;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вред, причиненный в ходе приемки работ, выполненных в потребительских целях, жизни, здоровью или имуществу членов приемочной комиссии или имуществу заказчика вследствие недостатков этих работ, возмещается поставщиком в соответствии со статьей 1095 Гражданского кодекса Российской Федерации;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в) в отношении услуг, в том числе экспертных услуг, если иное не предусмотрено законодательством Российской Федерации о конкретных видах услуг:</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при оказании исполнителем услуг ненадлежащего качества  заказчик вправе привлечь исполнителя к ответственности, предусмотренной статьями 702, 723, 737, 783 Гражданского кодекса Российской Федерации;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если нарушение заказчиком своих обязанностей по контракту препятствует выполнению исполнителем своих обязанностей  исполнитель вправе в </w:t>
      </w:r>
      <w:r w:rsidRPr="0051703A">
        <w:rPr>
          <w:rFonts w:ascii="Times New Roman" w:eastAsia="Times New Roman" w:hAnsi="Times New Roman" w:cs="Times New Roman"/>
          <w:sz w:val="28"/>
          <w:szCs w:val="28"/>
        </w:rPr>
        <w:lastRenderedPageBreak/>
        <w:t>соответствии со статьями 702, 719, 783 Гражданского кодекса Российской Федерации не приступать к исполнению указанных обязанностей, либо приостановить  выполнение начатых услуг, либо отказаться от исполнения контракта и потребовать возмещения убытков.</w:t>
      </w:r>
      <w:r w:rsidRPr="006F4671">
        <w:rPr>
          <w:rFonts w:ascii="Times New Roman" w:eastAsia="Times New Roman" w:hAnsi="Times New Roman" w:cs="Times New Roman"/>
          <w:i/>
          <w:iCs/>
          <w:sz w:val="28"/>
          <w:szCs w:val="28"/>
        </w:rPr>
        <w:t xml:space="preserve">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за нарушение исполнителем сроков оказываемых услуг заказчик вправе привлечь исполнителя к ответственности в соответствии с частью второй статьи 405,  статьями 708, 783 Гражданского кодекса Российской Федерации;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вред, причиненный в ходе приемки услуг, оказанных в потребительских целях, жизни, здоровью или имуществу членов приемочной комиссии или имуществу заказчика вследствие недостатков этих услуг, возмещается исполнителем в соответствии со статьей 1095 Гражданского кодекса Российской Федерации.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5. Приемка товаров</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24. </w:t>
      </w:r>
      <w:proofErr w:type="gramStart"/>
      <w:r w:rsidRPr="0051703A">
        <w:rPr>
          <w:rFonts w:ascii="Times New Roman" w:eastAsia="Times New Roman" w:hAnsi="Times New Roman" w:cs="Times New Roman"/>
          <w:sz w:val="28"/>
          <w:szCs w:val="28"/>
        </w:rPr>
        <w:t>При приемке товаров заказчику следует осмотреть в установленный в договоре (контракте) срок поставленные товары, проверить соответствие их количества, комплектации, характеристик требованиям договора (контракта) и предусмотренными им нормативной и технической документацией и другими документами и совершить все иные необходимые действия по приемке поставленных товаров, за исключением случаев, когда заказчик (получатель) вправе в соответствии с гражданским законодательством Российской Федерации потребовать замены всей</w:t>
      </w:r>
      <w:proofErr w:type="gramEnd"/>
      <w:r w:rsidRPr="0051703A">
        <w:rPr>
          <w:rFonts w:ascii="Times New Roman" w:eastAsia="Times New Roman" w:hAnsi="Times New Roman" w:cs="Times New Roman"/>
          <w:sz w:val="28"/>
          <w:szCs w:val="28"/>
        </w:rPr>
        <w:t xml:space="preserve"> партии товаров или отдельной ее части или отказаться от исполнения контракта.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25. В целях сохранности поставляемых товаров и создания условий для своевременной и правильной их приемки поставщику следует обеспечить:</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а) поставку партии товаров в ненарушенной транспортной таре и (или) ненарушенной индивидуальной (потребительской) упаковке;</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б) соблюдение соответствия: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 транспортной тары, индивидуальной (потребительской) упаковки и их маркировки положениям сопроводительной документации и требованиям контракта;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качества товаров требованиям контракта;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безопасности товаров требованиям нормативных правовых актов, контракта и предусмотренной им технической документации о критериях состояния и показателей товаров, позволяющих обеспечивать защиту жизни и здоровья населения и охрану окружающей среды;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фактического количества (в соответствующих единицах измерения), ассортимента (в определенном соотношении по видам, моделям, размерам, цветам или иным признакам) и фактической  комплектности товаров положениям товаросопроводительной документации и требованиям контракта;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в) соблюдение периодов и сроков поставки, предусмотренных контрактом</w:t>
      </w:r>
      <w:r w:rsidRPr="006F4671">
        <w:rPr>
          <w:rFonts w:ascii="Times New Roman" w:eastAsia="Times New Roman" w:hAnsi="Times New Roman" w:cs="Times New Roman"/>
          <w:i/>
          <w:iCs/>
          <w:sz w:val="28"/>
          <w:szCs w:val="28"/>
        </w:rPr>
        <w:t>;</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г) четкое и правильное оформление сопроводительной документации на партию товаров;</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spellStart"/>
      <w:r w:rsidRPr="0051703A">
        <w:rPr>
          <w:rFonts w:ascii="Times New Roman" w:eastAsia="Times New Roman" w:hAnsi="Times New Roman" w:cs="Times New Roman"/>
          <w:sz w:val="28"/>
          <w:szCs w:val="28"/>
        </w:rPr>
        <w:t>д</w:t>
      </w:r>
      <w:proofErr w:type="spellEnd"/>
      <w:r w:rsidRPr="0051703A">
        <w:rPr>
          <w:rFonts w:ascii="Times New Roman" w:eastAsia="Times New Roman" w:hAnsi="Times New Roman" w:cs="Times New Roman"/>
          <w:sz w:val="28"/>
          <w:szCs w:val="28"/>
        </w:rPr>
        <w:t>) соблюдение действующих на транспорте правил сдачи грузов к перевозке, их погрузки и крепления, а также специальных правил погрузки, предусмотренных контрактом;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е) своевременную отсылку заказчику сопроводительных документов, удостоверяющих количество, качество, безопасность, комплектность, ассортимент товаров, которые высылаются вместе с отгружаемой партией товаров, если иное не предусмотрено условиями контракта;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ж) своевременное сообщение заказчику других предусмотренных контрактом сведений и информации по поставляемым товарам.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26. Приемка товаров может быть проведена в местах разгрузки транспортных средств или на складе транспортной организации, на складе заказчика, на складе поставщика, в местах выполнения работ, оказания услуг.</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27. Приемку товаров по качеству, безопасности, количеству, комплектации,  рекомендуется проводить в специально выделенном для этих целей помещении, имеющем достаточную освещенность и располагающем необходимым оборудованием, приспособлениями, инвентарем.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28. В случаях, указанных контрактом или предусмотренной им нормативной и технической документацией, для установления физико-механических, физико-химических, микробиологических и других показателей качества товаров, определяемых в лабораторных условиях, лица, участвующие в приемке товаров, отбирают образцы (пробы) товаров, материалов.</w:t>
      </w:r>
      <w:r w:rsidRPr="006F4671">
        <w:rPr>
          <w:rFonts w:ascii="Times New Roman" w:eastAsia="Times New Roman" w:hAnsi="Times New Roman" w:cs="Times New Roman"/>
          <w:b/>
          <w:bCs/>
          <w:sz w:val="28"/>
          <w:szCs w:val="28"/>
        </w:rPr>
        <w:t xml:space="preserve"> </w:t>
      </w:r>
      <w:r w:rsidRPr="0051703A">
        <w:rPr>
          <w:rFonts w:ascii="Times New Roman" w:eastAsia="Times New Roman" w:hAnsi="Times New Roman" w:cs="Times New Roman"/>
          <w:sz w:val="28"/>
          <w:szCs w:val="28"/>
        </w:rPr>
        <w:t>Каждый из отобранных образцов (проб) товаров рекомендуется опечатать и снабдить ярлыком обеспечения сохранности.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По результатам отбора образцов (проб) товаров составляется акт отбора образцов (проб), который подписывается участниками приемки - отбора образцов (проб) и направляется вместе с аналитическим образцом (пробой) в аккредитованную исследовательскую лабораторию.</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29. При установлении несоответствия транспортной, индивидуальной (потребительской) тары, а также маркировки, количества, комплектности, ассортимента, показателей качества товаров (установленных органолептическим методом) требованиям контракта и предусмотренными им нормативной и технической документации и образцу-эталону заказчику (получателю) рекомендуется не принимать партию товаров, а составить акт проверки партии товаров по фактическим результатам.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При выявлении указанных несоответствий при приемке товаров заказчиком в одностороннем порядке им направляется уведомление о вызове поставщика товаров для участия в продолжени</w:t>
      </w:r>
      <w:proofErr w:type="gramStart"/>
      <w:r w:rsidRPr="0051703A">
        <w:rPr>
          <w:rFonts w:ascii="Times New Roman" w:eastAsia="Times New Roman" w:hAnsi="Times New Roman" w:cs="Times New Roman"/>
          <w:sz w:val="28"/>
          <w:szCs w:val="28"/>
        </w:rPr>
        <w:t>и</w:t>
      </w:r>
      <w:proofErr w:type="gramEnd"/>
      <w:r w:rsidRPr="0051703A">
        <w:rPr>
          <w:rFonts w:ascii="Times New Roman" w:eastAsia="Times New Roman" w:hAnsi="Times New Roman" w:cs="Times New Roman"/>
          <w:sz w:val="28"/>
          <w:szCs w:val="28"/>
        </w:rPr>
        <w:t xml:space="preserve"> приемки товаров и для составления </w:t>
      </w:r>
      <w:r w:rsidRPr="0051703A">
        <w:rPr>
          <w:rFonts w:ascii="Times New Roman" w:eastAsia="Times New Roman" w:hAnsi="Times New Roman" w:cs="Times New Roman"/>
          <w:sz w:val="28"/>
          <w:szCs w:val="28"/>
        </w:rPr>
        <w:lastRenderedPageBreak/>
        <w:t>двустороннего акта сдачи-приемки товаров, если вызов поставщика товаров в указанном случае предусмотрен контрактом. При неявке поставщика товаров заказчик продолжает приемку товаров в одностороннем порядке или с привлечением независимого эксперта (независимой экспертной организации), если возможность привлечения независимого эксперта (независимой экспертной организации) предусмотрена контрактом.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30. </w:t>
      </w:r>
      <w:proofErr w:type="gramStart"/>
      <w:r w:rsidRPr="0051703A">
        <w:rPr>
          <w:rFonts w:ascii="Times New Roman" w:eastAsia="Times New Roman" w:hAnsi="Times New Roman" w:cs="Times New Roman"/>
          <w:sz w:val="28"/>
          <w:szCs w:val="28"/>
        </w:rPr>
        <w:t>В случае установления заказчиком при приемке партии товаров полного соответствия транспортной, индивидуальной (потребительской) тары, а также маркировки, количества, комплектности, ассортимента, показателей качества товаров (установленных органолептическим методом) требованиям контракта и предусмотренными им нормативной и технической документации и образцу-эталону партию товаров рекомендуется принять, оформив все необходимые приемочные документы, определенные  контрактом.</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6. Приемка материалов, оборудования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31. Положения настоящего раздела дополняют рекомендации по приемке товаров и описывают особенности по приемке товаров,  материалов и оборудования, предназначенных для выполнения предусмотренных контрактом работ (оказания услуг).</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32. Исходя из особенностей предназначения и использования различных видов оборудования и материалов, в договоре (контракте) рекомендуется предусматривать совершение приемочной комиссией при приемке оборудования и материалов, в частности, таких действий, как:</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осуществление проверки соответствия материалов, изделий и комплектующих, полуфабрикатов, сборочных единиц оборудования требованиям договора (контракта) и соответствующей нормативно-технической, конструкторской документации и других документов, предусмотренных договором (контрактом);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 выполнение всех предусмотренных технической документацией процедур и процессов для осуществления приемки соответствующих материалов и  оборудования;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осуществление контроля количества и комплектности поставки материалов, оборудования и инспекцию их упаковки и маркировки;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удостовериться в выполнении уполномоченными лицами в полном объеме соответствующих приемосдаточных и пусконаладочных испытаний оборудования, проверки его технического состояния и работоспособности,  монтажа, сборки  и комплексном опробовании оборудования;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осуществление проверки соответствия качественных и количественных показателей состояния оборудования и материалов требованиям безопасности, установленным соответствующими стандартами и техническими условиями для конкретного вида оборудования, материалов и другими документами, предусмотренными контрактом;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осуществление промежуточных выборочных проверок качества и (или) испытаний оборудования, материалов, используемых при строительстве зданий, строений, сооружений.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7. Приемка работ, услуг</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33. Приемка заказчиком работ, услуг осуществляется в соответствие с условиями договора (контракта) и проводится по завершении выполнения (оказания) всего объема работ (услуг) или отдельных их этапов, предусмотренных условиями договора (контракта), с представлением заказчику четко и правильно оформленной отчетной документации в установленной комплектности и необходимом количестве экземпляров.</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34. При приемке работ на их соответствие проектно-сметной документации, соответствующей нормативной и технической документации, правилам </w:t>
      </w:r>
      <w:r w:rsidRPr="0051703A">
        <w:rPr>
          <w:rFonts w:ascii="Times New Roman" w:eastAsia="Times New Roman" w:hAnsi="Times New Roman" w:cs="Times New Roman"/>
          <w:sz w:val="28"/>
          <w:szCs w:val="28"/>
        </w:rPr>
        <w:lastRenderedPageBreak/>
        <w:t>производства работ в необходимых случаях могут проводиться контрольные вскрытия, испытания, комплексная наладка, апробирование, демонстрация  результата выполненных работ.</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35. При приемке работ, услуг осуществляется определение фактического объема выполненных работ, оказанных услуг на соответствие его требованиям договора (контракта).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При приемке качества услуг проверяются свойства и характеристики результатов услуги, придающие услуге способность удовлетворять обусловленные или предполагаемые производственные и (или) личные потребности, на их соответствие требованиям договора (контракта), соответствующей нормативной и технической документации.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36. При приемке работ, услуг проверяется соответствие их безопасности требованиям нормативных правовых актов, договора (контракта) и предусмотренной им нормативной и технической документации о свойствах и характеристиках результатов работ, услуг, позволяющих обеспечивать защиту жизни и здоровья людей и охрану окружающей среды.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37. </w:t>
      </w:r>
      <w:proofErr w:type="gramStart"/>
      <w:r w:rsidRPr="0051703A">
        <w:rPr>
          <w:rFonts w:ascii="Times New Roman" w:eastAsia="Times New Roman" w:hAnsi="Times New Roman" w:cs="Times New Roman"/>
          <w:sz w:val="28"/>
          <w:szCs w:val="28"/>
        </w:rPr>
        <w:t>После выполнения (оказания) работ (услуг) подрядчику, исполнителю следует, если это определено договором (контрактом) и (или) предусмотренной  им нормативной и технической документацией, проинформировать заказчика путем предоставления технической документации, нанесения маркировки на результаты работ (услуг) или иным способом о правилах и условиях эффективного и безопасного использования результатов работ, услуг, их сроках службы или годности и о необходимых действиях заказчика по отношению к</w:t>
      </w:r>
      <w:proofErr w:type="gramEnd"/>
      <w:r w:rsidRPr="0051703A">
        <w:rPr>
          <w:rFonts w:ascii="Times New Roman" w:eastAsia="Times New Roman" w:hAnsi="Times New Roman" w:cs="Times New Roman"/>
          <w:sz w:val="28"/>
          <w:szCs w:val="28"/>
        </w:rPr>
        <w:t xml:space="preserve"> результатам работ, услуг по истечению их сроков службы или годности, о возможных последствиях невыполнения таких действий, если по истечении сроков годности или службы указанные результаты представляют опасность для жизни, здоровья и имущества заказчика или становятся непригодными для использования по назначению.</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38. Требование о соответствии результата работы, услуги условиям контракта о качестве применяется в течение всего гарантийного срока, если такой срок для результата работы, услуги установлен контрактом, федеральным законом или иным правовым актом.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Гарантия качества результата работы, услуги распространяется на все, составляющее результат работы, услуги, если иное не предусмотрено контрактом.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8. Приемка строительных работ</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41. Исходя из особенностей характера строительных работ, в договоре (контракте) рекомендуется предусматривать совершение  приемочной комиссией при приемке указанных работ, в частности, таких действий, как:</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проверять результаты указанных работ или отдельных их этапов на соответствие их требованиям договора (контракта) и положениям предусмотренной контрактом  проектно-технической документации, определяющей объем, содержание работ и другие требования при строительстве, реконструкции, капитальном ремонте объектов капитального строительства;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определять обоснованность примененных в процессе выполнения работ технологий и проектных решений;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осуществлять техническое обследование объектов капитального строительства и их конструкций;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осуществлять выборочные проверки качества выполняемых работ,  контролировать ход, соблюдение сроков их выполнения (графика);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осуществлять выборочные проверки качества и (или) испытания предоставляемых подрядчиком материалов, контролировать соблюдение </w:t>
      </w:r>
      <w:r w:rsidRPr="0051703A">
        <w:rPr>
          <w:rFonts w:ascii="Times New Roman" w:eastAsia="Times New Roman" w:hAnsi="Times New Roman" w:cs="Times New Roman"/>
          <w:sz w:val="28"/>
          <w:szCs w:val="28"/>
        </w:rPr>
        <w:lastRenderedPageBreak/>
        <w:t>требований законодательства Российской Федерации об охране окружающей среды и о безопасности строительных работ;</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проводить в ходе выполняемых работ обследование, контрольные измерения, испытание и комплексное опробование конструкций, технологического оборудования и инженерных сетей объектов капитального строительства, а также проверять подготовленность объектов капитального строительства к нормальной эксплуатации, выпуску продукции (оказанию услуг);</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определять критерии объекта капитального строительства на предмет его отнесения к особо опасным, технически сложным, уникальным объектам;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осуществлять проверку готовности </w:t>
      </w:r>
      <w:proofErr w:type="spellStart"/>
      <w:r w:rsidRPr="0051703A">
        <w:rPr>
          <w:rFonts w:ascii="Times New Roman" w:eastAsia="Times New Roman" w:hAnsi="Times New Roman" w:cs="Times New Roman"/>
          <w:sz w:val="28"/>
          <w:szCs w:val="28"/>
        </w:rPr>
        <w:t>внутриплощадных</w:t>
      </w:r>
      <w:proofErr w:type="spellEnd"/>
      <w:r w:rsidRPr="0051703A">
        <w:rPr>
          <w:rFonts w:ascii="Times New Roman" w:eastAsia="Times New Roman" w:hAnsi="Times New Roman" w:cs="Times New Roman"/>
          <w:sz w:val="28"/>
          <w:szCs w:val="28"/>
        </w:rPr>
        <w:t xml:space="preserve"> и внутридомовых сетей и оборудования объекта капитального строительства к подключению и приему ресурсов систем коммунальной инфраструктуры.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9. Общие положения по привлечению экспертов</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(экспертных организаций)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42. </w:t>
      </w:r>
      <w:proofErr w:type="gramStart"/>
      <w:r w:rsidRPr="0051703A">
        <w:rPr>
          <w:rFonts w:ascii="Times New Roman" w:eastAsia="Times New Roman" w:hAnsi="Times New Roman" w:cs="Times New Roman"/>
          <w:sz w:val="28"/>
          <w:szCs w:val="28"/>
        </w:rPr>
        <w:t>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w:t>
      </w:r>
      <w:proofErr w:type="gramEnd"/>
      <w:r w:rsidRPr="0051703A">
        <w:rPr>
          <w:rFonts w:ascii="Times New Roman" w:eastAsia="Times New Roman" w:hAnsi="Times New Roman" w:cs="Times New Roman"/>
          <w:sz w:val="28"/>
          <w:szCs w:val="28"/>
        </w:rPr>
        <w:t xml:space="preserve"> поставленным заказчиком, участником закупки вопросам.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43. Заказчики привлекают экспертов, экспертные организации в случаях, предусмотренных Федеральным законом от 05.04.2013 № 44-ФЗ «О </w:t>
      </w:r>
      <w:r w:rsidRPr="0051703A">
        <w:rPr>
          <w:rFonts w:ascii="Times New Roman" w:eastAsia="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1) Привлечение экспертов, экспертных организаций при проведении конкурсов (статья 58).</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51703A">
        <w:rPr>
          <w:rFonts w:ascii="Times New Roman" w:eastAsia="Times New Roman" w:hAnsi="Times New Roman" w:cs="Times New Roman"/>
          <w:sz w:val="28"/>
          <w:szCs w:val="28"/>
        </w:rPr>
        <w:t>предквалификационного</w:t>
      </w:r>
      <w:proofErr w:type="spellEnd"/>
      <w:r w:rsidRPr="0051703A">
        <w:rPr>
          <w:rFonts w:ascii="Times New Roman" w:eastAsia="Times New Roman" w:hAnsi="Times New Roman" w:cs="Times New Roman"/>
          <w:sz w:val="28"/>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2) Привлечение экспертов, экспертных организаций для экспертизы поставленного товара, результатов выполненной работы, оказанной услуги, а также отдельных этапов исполнения контракта (статья 94. </w:t>
      </w:r>
      <w:proofErr w:type="gramStart"/>
      <w:r w:rsidRPr="0051703A">
        <w:rPr>
          <w:rFonts w:ascii="Times New Roman" w:eastAsia="Times New Roman" w:hAnsi="Times New Roman" w:cs="Times New Roman"/>
          <w:sz w:val="28"/>
          <w:szCs w:val="28"/>
        </w:rPr>
        <w:t>Особенности исполнения контракта).</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44.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45. 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осуществления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w:t>
      </w:r>
      <w:r w:rsidRPr="0051703A">
        <w:rPr>
          <w:rFonts w:ascii="Times New Roman" w:eastAsia="Times New Roman" w:hAnsi="Times New Roman" w:cs="Times New Roman"/>
          <w:sz w:val="28"/>
          <w:szCs w:val="28"/>
        </w:rPr>
        <w:lastRenderedPageBreak/>
        <w:t>пункта, не превышает пять процентов размера средств, предусмотренных на осуществление всех закупок заказчика в соответствии с планом-графиком, и составляет не более чем пятьдесят миллионов рублей в год. Указанные ограничения в части установления предельных значений для определения размера средств не распространяются на закупки товаров, работ, услуг, осуществляемые заказчиками для нужд сельских поселений;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осуществление закупки товара, работы или услуги государственным или муниципальным образовательным учреждением, государственным или муниципальным учреждением культуры, уставными </w:t>
      </w:r>
      <w:proofErr w:type="gramStart"/>
      <w:r w:rsidRPr="0051703A">
        <w:rPr>
          <w:rFonts w:ascii="Times New Roman" w:eastAsia="Times New Roman" w:hAnsi="Times New Roman" w:cs="Times New Roman"/>
          <w:sz w:val="28"/>
          <w:szCs w:val="28"/>
        </w:rPr>
        <w:t>целями</w:t>
      </w:r>
      <w:proofErr w:type="gramEnd"/>
      <w:r w:rsidRPr="0051703A">
        <w:rPr>
          <w:rFonts w:ascii="Times New Roman" w:eastAsia="Times New Roman" w:hAnsi="Times New Roman" w:cs="Times New Roman"/>
          <w:sz w:val="28"/>
          <w:szCs w:val="28"/>
        </w:rPr>
        <w:t xml:space="preserve"> деятельности которых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на сумму, не превышающую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gramStart"/>
      <w:r w:rsidRPr="0051703A">
        <w:rPr>
          <w:rFonts w:ascii="Times New Roman" w:eastAsia="Times New Roman" w:hAnsi="Times New Roman" w:cs="Times New Roman"/>
          <w:sz w:val="28"/>
          <w:szCs w:val="28"/>
        </w:rPr>
        <w:t xml:space="preserve">- 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w:t>
      </w:r>
      <w:r w:rsidRPr="0051703A">
        <w:rPr>
          <w:rFonts w:ascii="Times New Roman" w:eastAsia="Times New Roman" w:hAnsi="Times New Roman" w:cs="Times New Roman"/>
          <w:sz w:val="28"/>
          <w:szCs w:val="28"/>
        </w:rPr>
        <w:lastRenderedPageBreak/>
        <w:t>Федерации, законодательными актами соответствующего субъекта Российской Федерации;</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заключение контракта на посещение зоопарка, театра, кинотеатра, концерта, цирка, музея, выставки или спортивного мероприятия;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gramStart"/>
      <w:r w:rsidRPr="0051703A">
        <w:rPr>
          <w:rFonts w:ascii="Times New Roman" w:eastAsia="Times New Roman" w:hAnsi="Times New Roman" w:cs="Times New Roman"/>
          <w:sz w:val="28"/>
          <w:szCs w:val="28"/>
        </w:rPr>
        <w:t>-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w:t>
      </w:r>
      <w:proofErr w:type="gramEnd"/>
      <w:r w:rsidRPr="0051703A">
        <w:rPr>
          <w:rFonts w:ascii="Times New Roman" w:eastAsia="Times New Roman" w:hAnsi="Times New Roman" w:cs="Times New Roman"/>
          <w:sz w:val="28"/>
          <w:szCs w:val="28"/>
        </w:rPr>
        <w:t xml:space="preserve"> </w:t>
      </w:r>
      <w:proofErr w:type="gramStart"/>
      <w:r w:rsidRPr="0051703A">
        <w:rPr>
          <w:rFonts w:ascii="Times New Roman" w:eastAsia="Times New Roman" w:hAnsi="Times New Roman" w:cs="Times New Roman"/>
          <w:sz w:val="28"/>
          <w:szCs w:val="28"/>
        </w:rPr>
        <w:t>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w:t>
      </w:r>
      <w:proofErr w:type="gramEnd"/>
      <w:r w:rsidRPr="0051703A">
        <w:rPr>
          <w:rFonts w:ascii="Times New Roman" w:eastAsia="Times New Roman" w:hAnsi="Times New Roman" w:cs="Times New Roman"/>
          <w:sz w:val="28"/>
          <w:szCs w:val="28"/>
        </w:rPr>
        <w:t>, грима, постижерских изделий, театральных кукол, необходимых для создания и (или) исполнения произведений указанными организациями;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gramStart"/>
      <w:r w:rsidRPr="0051703A">
        <w:rPr>
          <w:rFonts w:ascii="Times New Roman" w:eastAsia="Times New Roman" w:hAnsi="Times New Roman" w:cs="Times New Roman"/>
          <w:sz w:val="28"/>
          <w:szCs w:val="28"/>
        </w:rPr>
        <w:t>-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 заключение контракта на оказание услуг адвоката в связи с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w:t>
      </w:r>
      <w:r w:rsidRPr="0051703A">
        <w:rPr>
          <w:rFonts w:ascii="Times New Roman" w:eastAsia="Times New Roman" w:hAnsi="Times New Roman" w:cs="Times New Roman"/>
          <w:sz w:val="28"/>
          <w:szCs w:val="28"/>
        </w:rPr>
        <w:lastRenderedPageBreak/>
        <w:t>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46. Результаты экспертизы оформляются в виде заключения (акта),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51703A">
        <w:rPr>
          <w:rFonts w:ascii="Times New Roman" w:eastAsia="Times New Roman" w:hAnsi="Times New Roman" w:cs="Times New Roman"/>
          <w:sz w:val="28"/>
          <w:szCs w:val="28"/>
        </w:rPr>
        <w:t>,</w:t>
      </w:r>
      <w:proofErr w:type="gramEnd"/>
      <w:r w:rsidRPr="0051703A">
        <w:rPr>
          <w:rFonts w:ascii="Times New Roman" w:eastAsia="Times New Roman" w:hAnsi="Times New Roman" w:cs="Times New Roman"/>
          <w:sz w:val="28"/>
          <w:szCs w:val="28"/>
        </w:rPr>
        <w:t xml:space="preserve">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(акте) могут содержаться предложения об устранении данных нарушений, в том числе с указанием срока их устранения.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47.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51703A">
        <w:rPr>
          <w:rFonts w:ascii="Times New Roman" w:eastAsia="Times New Roman" w:hAnsi="Times New Roman" w:cs="Times New Roman"/>
          <w:sz w:val="28"/>
          <w:szCs w:val="28"/>
        </w:rPr>
        <w:t>и</w:t>
      </w:r>
      <w:proofErr w:type="gramEnd"/>
      <w:r w:rsidRPr="0051703A">
        <w:rPr>
          <w:rFonts w:ascii="Times New Roman" w:eastAsia="Times New Roman" w:hAnsi="Times New Roman" w:cs="Times New Roman"/>
          <w:sz w:val="28"/>
          <w:szCs w:val="28"/>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48. К проведению экспертизы не могут быть допущены: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1) физические лица: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б) имеющие имущественные интересы в заключени</w:t>
      </w:r>
      <w:proofErr w:type="gramStart"/>
      <w:r w:rsidRPr="0051703A">
        <w:rPr>
          <w:rFonts w:ascii="Times New Roman" w:eastAsia="Times New Roman" w:hAnsi="Times New Roman" w:cs="Times New Roman"/>
          <w:sz w:val="28"/>
          <w:szCs w:val="28"/>
        </w:rPr>
        <w:t>и</w:t>
      </w:r>
      <w:proofErr w:type="gramEnd"/>
      <w:r w:rsidRPr="0051703A">
        <w:rPr>
          <w:rFonts w:ascii="Times New Roman" w:eastAsia="Times New Roman" w:hAnsi="Times New Roman" w:cs="Times New Roman"/>
          <w:sz w:val="28"/>
          <w:szCs w:val="28"/>
        </w:rPr>
        <w:t xml:space="preserve"> контракта, в отношении которого проводится экспертиза;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gramStart"/>
      <w:r w:rsidRPr="0051703A">
        <w:rPr>
          <w:rFonts w:ascii="Times New Roman" w:eastAsia="Times New Roman" w:hAnsi="Times New Roman" w:cs="Times New Roman"/>
          <w:sz w:val="28"/>
          <w:szCs w:val="28"/>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703A">
        <w:rPr>
          <w:rFonts w:ascii="Times New Roman" w:eastAsia="Times New Roman" w:hAnsi="Times New Roman" w:cs="Times New Roman"/>
          <w:sz w:val="28"/>
          <w:szCs w:val="28"/>
        </w:rPr>
        <w:t>неполнородными</w:t>
      </w:r>
      <w:proofErr w:type="spellEnd"/>
      <w:r w:rsidRPr="0051703A">
        <w:rPr>
          <w:rFonts w:ascii="Times New Roman" w:eastAsia="Times New Roman" w:hAnsi="Times New Roman" w:cs="Times New Roman"/>
          <w:sz w:val="28"/>
          <w:szCs w:val="28"/>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2) юридические лица, в которых заказчик или поставщик (подрядчик, исполнитель) имеет право распоряжаться более чем 20 процентами общего количества голосов, приходящихся на голосующие акции, либо более чем 20 процентами вкладов, долей, составляющих уставный или складочный капитал юридических лиц;</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49. </w:t>
      </w:r>
      <w:proofErr w:type="gramStart"/>
      <w:r w:rsidRPr="0051703A">
        <w:rPr>
          <w:rFonts w:ascii="Times New Roman" w:eastAsia="Times New Roman" w:hAnsi="Times New Roman" w:cs="Times New Roman"/>
          <w:sz w:val="28"/>
          <w:szCs w:val="28"/>
        </w:rPr>
        <w:t xml:space="preserve">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w:t>
      </w:r>
      <w:proofErr w:type="spellStart"/>
      <w:r w:rsidRPr="0051703A">
        <w:rPr>
          <w:rFonts w:ascii="Times New Roman" w:eastAsia="Times New Roman" w:hAnsi="Times New Roman" w:cs="Times New Roman"/>
          <w:sz w:val="28"/>
          <w:szCs w:val="28"/>
        </w:rPr>
        <w:t>недопуска</w:t>
      </w:r>
      <w:proofErr w:type="spellEnd"/>
      <w:r w:rsidRPr="0051703A">
        <w:rPr>
          <w:rFonts w:ascii="Times New Roman" w:eastAsia="Times New Roman" w:hAnsi="Times New Roman" w:cs="Times New Roman"/>
          <w:sz w:val="28"/>
          <w:szCs w:val="28"/>
        </w:rPr>
        <w:t xml:space="preserve"> к проведению экспертизы.</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50. В случае выявления в составе экспертов, экспертных организаций лиц, которые не могут быть допущены до проведения экспертизы,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51. Для проведения экспертизы,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52. За предоставление недостоверных результатов экспертизы, экспертного заключения или заведомо ложного экспертного заключения,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53. В случае</w:t>
      </w:r>
      <w:proofErr w:type="gramStart"/>
      <w:r w:rsidRPr="0051703A">
        <w:rPr>
          <w:rFonts w:ascii="Times New Roman" w:eastAsia="Times New Roman" w:hAnsi="Times New Roman" w:cs="Times New Roman"/>
          <w:sz w:val="28"/>
          <w:szCs w:val="28"/>
        </w:rPr>
        <w:t>,</w:t>
      </w:r>
      <w:proofErr w:type="gramEnd"/>
      <w:r w:rsidRPr="0051703A">
        <w:rPr>
          <w:rFonts w:ascii="Times New Roman" w:eastAsia="Times New Roman" w:hAnsi="Times New Roman" w:cs="Times New Roman"/>
          <w:sz w:val="28"/>
          <w:szCs w:val="28"/>
        </w:rPr>
        <w:t xml:space="preserve">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w:t>
      </w:r>
      <w:proofErr w:type="spellStart"/>
      <w:r w:rsidRPr="0051703A">
        <w:rPr>
          <w:rFonts w:ascii="Times New Roman" w:eastAsia="Times New Roman" w:hAnsi="Times New Roman" w:cs="Times New Roman"/>
          <w:sz w:val="28"/>
          <w:szCs w:val="28"/>
        </w:rPr>
        <w:t>саморегулируемых</w:t>
      </w:r>
      <w:proofErr w:type="spellEnd"/>
      <w:r w:rsidRPr="0051703A">
        <w:rPr>
          <w:rFonts w:ascii="Times New Roman" w:eastAsia="Times New Roman" w:hAnsi="Times New Roman" w:cs="Times New Roman"/>
          <w:sz w:val="28"/>
          <w:szCs w:val="28"/>
        </w:rPr>
        <w:t xml:space="preserve">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10. Порядок проведения экспертизы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54. Перед началом проведения экспертизы эксперту (экспертной организации) следует убедиться в создании необходимых условий для выполнения экспертных исследований (услуг) и получить все необходимые и достоверные сведения об объекте (предмете) экспертизы, включая сведения о его функциональном предназначении, а заказчику экспертных исследований (услуг) следует обеспечить создание указанных условий и предоставление всех сведений.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55. При проведении экспертных исследований независимому эксперту (независимой экспертной организации) следует:</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соблюдать установленные контрактом порядок и сроки проведения экспертных исследований;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проводить анализ полученных в результате исследований данных и готовить обоснованные, объективные выводы и (или) предложения по поставленным вопросам;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приостанавливать проведение (оказание) экспертных исследований (услуг), если предъявленные для экспертизы документы недостаточны, непригодны, а также, если не созданы необходимые условия для проведения экспертизы;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сохранять объекты, переданные для проведения экспертизы, в условиях, исключающих их хищение, утрату, порчу или видоизменение.</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11. Акт экспертизы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56. По результатам произведенного экспертом (экспертной организацией) исследования составляется экспертное заключение (акт экспертизы), в котором содержится описание только тех фактов, которые были установлены в ходе проведения экспертизы. В акте экспертизы не допускаются подчистки, помарки и незаверенные исправления.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Акт экспертизы прилагается к протоколу приемочной комиссии по проведению приемки товаров (работ, услуг).</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57. Акт экспертизы включает вводную часть, исследовательскую часть и выводы.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57.1. В водной части акта экспертизы следует, в частности, отражать:</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сведения о независимом эксперте (независимой экспертной организации), о заказчике экспертизы и его представителях;</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 дату и место проведения экспертизы, дату и номер контракта (договора);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фамилию, инициалы, должность эксперта, проводившего экспертные исследования, а также номер и срок действия аттестата эксперта (в случае наличия аттестата);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наименование и функциональное назначение объекта экспертизы;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задачу экспертизы;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сведения о предъявленной документации, поставщике, грузоотправителе, изготовителе объекта экспертизы;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условия хранения объекта экспертизы, состояние упаковки, маркировочные данные.</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57.2. В исследовательской части акта экспертизы следует, в частности, отражать:</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описание объекта экспертизы;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ход изучения предъявленных заказчиком экспертизы документов, имеющих значение для формирования выводов;</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этапы проведения экспертизы с указанием методов исследования;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сведения об использованных технических средствах измерений (поверенных, калиброванных), условиях их применения;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краткую характеристику использованных устройств, материалов, режимов съемки и печати;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сведения о нормативной и технической документации, протоколах испытаний и других документах, которыми руководствовался эксперт при разрешении задачи экспертизы;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 фактически установленные результаты проведения экспертизы в соответствии с поставленной задачей;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оценку отдельных этапов экспертизы, анализ полученных результатов в целом;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даты начала и окончания экспертизы, а для пищевой продукции, пил</w:t>
      </w:r>
      <w:proofErr w:type="gramStart"/>
      <w:r w:rsidRPr="0051703A">
        <w:rPr>
          <w:rFonts w:ascii="Times New Roman" w:eastAsia="Times New Roman" w:hAnsi="Times New Roman" w:cs="Times New Roman"/>
          <w:sz w:val="28"/>
          <w:szCs w:val="28"/>
        </w:rPr>
        <w:t>о-</w:t>
      </w:r>
      <w:proofErr w:type="gramEnd"/>
      <w:r w:rsidRPr="0051703A">
        <w:rPr>
          <w:rFonts w:ascii="Times New Roman" w:eastAsia="Times New Roman" w:hAnsi="Times New Roman" w:cs="Times New Roman"/>
          <w:sz w:val="28"/>
          <w:szCs w:val="28"/>
        </w:rPr>
        <w:t>, лесоматериалов и других материалов, имеющих определенные условия хранения и сроки перевозки, - дополнительно часы;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причины невозможности решения отдельных вопросов в полном объеме, требуемом задачей экспертизы.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57.3. В выводах акта экспертизы следует, в частности, отражать:</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gramStart"/>
      <w:r w:rsidRPr="0051703A">
        <w:rPr>
          <w:rFonts w:ascii="Times New Roman" w:eastAsia="Times New Roman" w:hAnsi="Times New Roman" w:cs="Times New Roman"/>
          <w:sz w:val="28"/>
          <w:szCs w:val="28"/>
        </w:rPr>
        <w:t>- однозначные исключающие возможность двоякого толкования ответы на поставленные вопросы, корреспондирующиеся с задачей экспертизы и исследовательской частью акта экспертизы без потребности в  дополнительных объяснениях эксперта;</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причины, по которым не возможно было решить поставленный вопрос и дать на него ответ;</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установленные в процессе исследования  выводы по не поставленным заказчиком экспертизы вопросам.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58. Акт экспертизы подписывается экспертами, проводившими экспертизу. При проведении экспертизы экспертной организацией акт экспертизы  регистрируется в этой организации, удостоверяется подписью её руководителя и скрепляется печатью экспертной организации.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9A7E85">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 Приложение № 1</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ПОЛОЖЕНИЕ</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О ПРИЕМОЧНОЙ КОМИССИИ</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1. Общие положения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1.1. Настоящее Положение определяет порядок создания и деятельности комиссии по приемке поставленных товаров, выполненных работ, оказанных услуг в рамках реализации муниципальных контрактов (договоров) на поставку товаров, выполнение работ, оказание услуг для нужд администрации </w:t>
      </w:r>
      <w:r w:rsidR="009A7E85">
        <w:rPr>
          <w:rFonts w:ascii="Times New Roman" w:eastAsia="Times New Roman" w:hAnsi="Times New Roman" w:cs="Times New Roman"/>
          <w:sz w:val="28"/>
          <w:szCs w:val="28"/>
        </w:rPr>
        <w:t>муниципального образования «Новотузуклейский сельсовет»</w:t>
      </w:r>
      <w:r w:rsidRPr="0051703A">
        <w:rPr>
          <w:rFonts w:ascii="Times New Roman" w:eastAsia="Times New Roman" w:hAnsi="Times New Roman" w:cs="Times New Roman"/>
          <w:sz w:val="28"/>
          <w:szCs w:val="28"/>
        </w:rPr>
        <w:t xml:space="preserve"> (далее - приемочная комиссия).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1.2. </w:t>
      </w:r>
      <w:proofErr w:type="gramStart"/>
      <w:r w:rsidRPr="0051703A">
        <w:rPr>
          <w:rFonts w:ascii="Times New Roman" w:eastAsia="Times New Roman" w:hAnsi="Times New Roman" w:cs="Times New Roman"/>
          <w:sz w:val="28"/>
          <w:szCs w:val="28"/>
        </w:rPr>
        <w:t>В своей деятельности приемочная комиссия руководствуется Гражданским кодексом Российской Федерации, Бюджетным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44-ФЗ), Федеральным законом от 27 декабря 2002 г. № 184-ФЗ «О техническом регулировании», иными нормативными правовыми актами, условиями муниципального контракта (договора) и настоящим Положением.</w:t>
      </w:r>
      <w:proofErr w:type="gramEnd"/>
    </w:p>
    <w:p w:rsidR="0051703A" w:rsidRPr="0051703A" w:rsidRDefault="0051703A" w:rsidP="009A7E85">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2. Задачи и функции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2.1. Основными задачами приемочной комиссии являются:</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установление соответствия поставленных товаров (работ, услуг) условиям и требованиям заключенного муниципального контракта (договора);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подтверждение факта исполнения поставщиком (подрядчиком, исполнителем) обязательств по передаче товаров, результатов работ и оказанию услуг получателю, указанному в муниципальном контракте (договоре);</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подготовка отчетных материалов о работе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2.2. Для выполнения поставленных задач Приемочная комиссия реализует следующие функции: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муниципальным контрактом (договором);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проводит анализ документов, подтверждающих факт поставки товаров, выполнения работ или оказания услуг получателю, указанному в муниципальном контракте (договоре);</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gramStart"/>
      <w:r w:rsidRPr="0051703A">
        <w:rPr>
          <w:rFonts w:ascii="Times New Roman" w:eastAsia="Times New Roman" w:hAnsi="Times New Roman" w:cs="Times New Roman"/>
          <w:sz w:val="28"/>
          <w:szCs w:val="28"/>
        </w:rPr>
        <w:t>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муниципального контракта (договора), а также устанавливает наличие предусмотренного условиями муниципального контракта (договора) количества экземпляров и</w:t>
      </w:r>
      <w:proofErr w:type="gramEnd"/>
      <w:r w:rsidRPr="0051703A">
        <w:rPr>
          <w:rFonts w:ascii="Times New Roman" w:eastAsia="Times New Roman" w:hAnsi="Times New Roman" w:cs="Times New Roman"/>
          <w:sz w:val="28"/>
          <w:szCs w:val="28"/>
        </w:rPr>
        <w:t xml:space="preserve"> копий отчетных документов и материалов;</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выносит заключение по результатам проведенной приемки товаров (работ, услуг) и в случае их соответствия условиям муниципального контракта </w:t>
      </w:r>
      <w:r w:rsidRPr="0051703A">
        <w:rPr>
          <w:rFonts w:ascii="Times New Roman" w:eastAsia="Times New Roman" w:hAnsi="Times New Roman" w:cs="Times New Roman"/>
          <w:sz w:val="28"/>
          <w:szCs w:val="28"/>
        </w:rPr>
        <w:lastRenderedPageBreak/>
        <w:t>(договора) составляет документ о приемке (акт приемки-передачи товаров (работ, услуг)).</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2.3. На заседаниях приемочной комиссии могут присутствовать любые заинтересованные в результатах приемки товаров (работ, услуг) лица, представители общественности и средств массовой информации, которым не разрешается вмешательство в деятельность приемочной комиссии. Присутствие указанных лиц на заседаниях приемочной комиссии допускается, если это не будет противоречить законодательству Российской Федерации о защите государственной и (или) коммерческой тайны.</w:t>
      </w:r>
    </w:p>
    <w:p w:rsidR="0051703A" w:rsidRPr="0051703A" w:rsidRDefault="0051703A" w:rsidP="005E4247">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3. Состав и полномочия членов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3.1. Состав приемочной комиссии утверждается постановлением администрации </w:t>
      </w:r>
      <w:r w:rsidR="005E4247">
        <w:rPr>
          <w:rFonts w:ascii="Times New Roman" w:eastAsia="Times New Roman" w:hAnsi="Times New Roman" w:cs="Times New Roman"/>
          <w:sz w:val="28"/>
          <w:szCs w:val="28"/>
        </w:rPr>
        <w:t>муниципального образования «Новотузуклейский сельсовет»</w:t>
      </w:r>
      <w:r w:rsidRPr="0051703A">
        <w:rPr>
          <w:rFonts w:ascii="Times New Roman" w:eastAsia="Times New Roman" w:hAnsi="Times New Roman" w:cs="Times New Roman"/>
          <w:sz w:val="28"/>
          <w:szCs w:val="28"/>
        </w:rPr>
        <w:t>.</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3.2. В состав приемочной комиссии входит не менее пяти человек, включая председателя и других членов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3.3. Возглавляет приемочную комиссию и организует ее работу председатель приемочной комиссии, а в период его отсутствия – член приемочной комиссии, на которого заказчиком будут возложены соответствующие обязанности.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3.4. Изменение состава приемочной комиссии в период ее деятельности осуществляется на основании решения  администрации </w:t>
      </w:r>
      <w:r w:rsidR="005E4247">
        <w:rPr>
          <w:rFonts w:ascii="Times New Roman" w:eastAsia="Times New Roman" w:hAnsi="Times New Roman" w:cs="Times New Roman"/>
          <w:sz w:val="28"/>
          <w:szCs w:val="28"/>
        </w:rPr>
        <w:t xml:space="preserve"> муниципального образования «Новотузуклейский сельсовет»</w:t>
      </w:r>
      <w:r w:rsidRPr="0051703A">
        <w:rPr>
          <w:rFonts w:ascii="Times New Roman" w:eastAsia="Times New Roman" w:hAnsi="Times New Roman" w:cs="Times New Roman"/>
          <w:sz w:val="28"/>
          <w:szCs w:val="28"/>
        </w:rPr>
        <w:t>.</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3.5. Член приемочной комиссии в случае невозможности исполнять свои обязанности исключается из состава приемочной комиссии на основании личного заявления по решению администрации </w:t>
      </w:r>
      <w:r w:rsidR="005E4247">
        <w:rPr>
          <w:rFonts w:ascii="Times New Roman" w:eastAsia="Times New Roman" w:hAnsi="Times New Roman" w:cs="Times New Roman"/>
          <w:sz w:val="28"/>
          <w:szCs w:val="28"/>
        </w:rPr>
        <w:t>муниципального образования «Новотузуклейский сельсовет»</w:t>
      </w:r>
      <w:r w:rsidRPr="0051703A">
        <w:rPr>
          <w:rFonts w:ascii="Times New Roman" w:eastAsia="Times New Roman" w:hAnsi="Times New Roman" w:cs="Times New Roman"/>
          <w:sz w:val="28"/>
          <w:szCs w:val="28"/>
        </w:rPr>
        <w:t>.</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 xml:space="preserve">3.6. В случае нарушения членом приемочной комиссии своих обязанностей администрация </w:t>
      </w:r>
      <w:r w:rsidR="005E4247">
        <w:rPr>
          <w:rFonts w:ascii="Times New Roman" w:eastAsia="Times New Roman" w:hAnsi="Times New Roman" w:cs="Times New Roman"/>
          <w:sz w:val="28"/>
          <w:szCs w:val="28"/>
        </w:rPr>
        <w:t>муниципального образования «Новотузуклейский сельсовет»</w:t>
      </w:r>
      <w:r w:rsidRPr="0051703A">
        <w:rPr>
          <w:rFonts w:ascii="Times New Roman" w:eastAsia="Times New Roman" w:hAnsi="Times New Roman" w:cs="Times New Roman"/>
          <w:sz w:val="28"/>
          <w:szCs w:val="28"/>
        </w:rPr>
        <w:t xml:space="preserve"> исключает этого члена из состава приемочной комиссии  по предложению председателя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3.7. Председатель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осуществляет общее руководство работой приемочной комиссии и организацию ее деятельности;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утверждает повестку дня заседаний приемочной комиссии и ведет заседания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определяет полномочия членов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подписывает запросы о получении информации, необходимой для работы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контролирует выполнение решений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вносит заказчику предложения об исключении из состава членов приемочной комиссии, нарушающих свои обязанности.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3.8. Члены приемочной комиссии осуществляют свои полномочия лично, передача полномочий члена приемочной комиссии другим лицам не допускается. Члены приемочной комиссии осуществляют свои полномочия на безвозмездной основе.</w:t>
      </w:r>
    </w:p>
    <w:p w:rsidR="0051703A" w:rsidRPr="0051703A" w:rsidRDefault="0051703A" w:rsidP="005E4247">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4. Решения приемочной комиссией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4.1. Решения приемочной комиссии правомочны, если на заседании присутствуют не менее половины количества ее членов.</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4.2. Приемочная комиссия принимает решения открытым голосованием простым большинством голосов от числа присутствующих членов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В случае равенства голосов председатель приемочной комиссии имеет решающий голос.</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4.3. По итогам проведения приемки товаров (работ, услуг) приемочной комиссией принимается одно из следующих решений: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товары поставлены, работы выполнены, услуги исполнены полностью в соответствии с условиями муниципального контракта (договора) и (или) предусмотренной им нормативной и технической документации, подлежат приемке;</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proofErr w:type="gramStart"/>
      <w:r w:rsidRPr="0051703A">
        <w:rPr>
          <w:rFonts w:ascii="Times New Roman" w:eastAsia="Times New Roman" w:hAnsi="Times New Roman" w:cs="Times New Roman"/>
          <w:sz w:val="28"/>
          <w:szCs w:val="28"/>
        </w:rPr>
        <w:t xml:space="preserve">по итогам приемки товаров (работ, услуг) выявлены замечания  по поставке (выполнению, оказанию) товаров (работ, услуг), которые поставщику (подрядчику, исполнителю) следует устранить в согласованные с администрацией </w:t>
      </w:r>
      <w:r w:rsidR="005E4247">
        <w:rPr>
          <w:rFonts w:ascii="Times New Roman" w:eastAsia="Times New Roman" w:hAnsi="Times New Roman" w:cs="Times New Roman"/>
          <w:sz w:val="28"/>
          <w:szCs w:val="28"/>
        </w:rPr>
        <w:t>муниципального образования «Новотузуклейский сельсовет»</w:t>
      </w:r>
      <w:r w:rsidRPr="0051703A">
        <w:rPr>
          <w:rFonts w:ascii="Times New Roman" w:eastAsia="Times New Roman" w:hAnsi="Times New Roman" w:cs="Times New Roman"/>
          <w:sz w:val="28"/>
          <w:szCs w:val="28"/>
        </w:rPr>
        <w:t xml:space="preserve"> сроки;</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товары не поставлены, работы не выполнены, услуги не оказаны либо товары поставлены, работы выполнены, услуги исполнены с существенными нарушениями условий муниципального контракта (договора) и (или) предусмотренной им нормативной и технической документации, не подлежат приемке.</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4.4. Решения приемочной комиссии оформляются документом о приемке (актом, протоколом и др.), который подписывается членами приемочной комиссии, участвующими в приемке товаров (работ, услуг) и согласными с соответствующими решениями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Если член приемочной комиссии имеет особое мнение, оно заносится в документ о приемке приемочной комиссии за подписью этого члена приемочной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4.5. Если по итогам приемки товаров (работ, услуг) будет принято решение о невозможности осуществления приемки товаров (работ, услуг), то документ </w:t>
      </w:r>
      <w:r w:rsidRPr="0051703A">
        <w:rPr>
          <w:rFonts w:ascii="Times New Roman" w:eastAsia="Times New Roman" w:hAnsi="Times New Roman" w:cs="Times New Roman"/>
          <w:sz w:val="28"/>
          <w:szCs w:val="28"/>
        </w:rPr>
        <w:lastRenderedPageBreak/>
        <w:t xml:space="preserve">о приемке приемочной комиссии по проведению приемки товаров (работ, услуг) составляется не менее чем в двух экземплярах и незамедлительно передается (направляется) администрации </w:t>
      </w:r>
      <w:r w:rsidR="005E4247">
        <w:rPr>
          <w:rFonts w:ascii="Times New Roman" w:eastAsia="Times New Roman" w:hAnsi="Times New Roman" w:cs="Times New Roman"/>
          <w:sz w:val="28"/>
          <w:szCs w:val="28"/>
        </w:rPr>
        <w:t>муниципального образования «Новотузуклейский сельсовет»</w:t>
      </w:r>
      <w:r w:rsidRPr="0051703A">
        <w:rPr>
          <w:rFonts w:ascii="Times New Roman" w:eastAsia="Times New Roman" w:hAnsi="Times New Roman" w:cs="Times New Roman"/>
          <w:sz w:val="28"/>
          <w:szCs w:val="28"/>
        </w:rPr>
        <w:t xml:space="preserve"> и поставщику (подрядчику, исполнителю).</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E4247" w:rsidRDefault="005E4247" w:rsidP="0051703A">
      <w:pPr>
        <w:shd w:val="clear" w:color="auto" w:fill="FFFFFF"/>
        <w:spacing w:before="240" w:after="240" w:line="360" w:lineRule="auto"/>
        <w:jc w:val="right"/>
        <w:rPr>
          <w:rFonts w:ascii="Times New Roman" w:eastAsia="Times New Roman" w:hAnsi="Times New Roman" w:cs="Times New Roman"/>
          <w:sz w:val="28"/>
          <w:szCs w:val="28"/>
        </w:rPr>
      </w:pPr>
    </w:p>
    <w:p w:rsidR="005E4247" w:rsidRDefault="005E4247" w:rsidP="0051703A">
      <w:pPr>
        <w:shd w:val="clear" w:color="auto" w:fill="FFFFFF"/>
        <w:spacing w:before="240" w:after="240" w:line="360" w:lineRule="auto"/>
        <w:jc w:val="right"/>
        <w:rPr>
          <w:rFonts w:ascii="Times New Roman" w:eastAsia="Times New Roman" w:hAnsi="Times New Roman" w:cs="Times New Roman"/>
          <w:sz w:val="28"/>
          <w:szCs w:val="28"/>
        </w:rPr>
      </w:pPr>
    </w:p>
    <w:p w:rsidR="005E4247" w:rsidRDefault="005E4247" w:rsidP="0051703A">
      <w:pPr>
        <w:shd w:val="clear" w:color="auto" w:fill="FFFFFF"/>
        <w:spacing w:before="240" w:after="240" w:line="360" w:lineRule="auto"/>
        <w:jc w:val="right"/>
        <w:rPr>
          <w:rFonts w:ascii="Times New Roman" w:eastAsia="Times New Roman" w:hAnsi="Times New Roman" w:cs="Times New Roman"/>
          <w:sz w:val="28"/>
          <w:szCs w:val="28"/>
        </w:rPr>
      </w:pPr>
    </w:p>
    <w:p w:rsidR="005E4247" w:rsidRDefault="005E4247" w:rsidP="0051703A">
      <w:pPr>
        <w:shd w:val="clear" w:color="auto" w:fill="FFFFFF"/>
        <w:spacing w:before="240" w:after="240" w:line="360" w:lineRule="auto"/>
        <w:jc w:val="right"/>
        <w:rPr>
          <w:rFonts w:ascii="Times New Roman" w:eastAsia="Times New Roman" w:hAnsi="Times New Roman" w:cs="Times New Roman"/>
          <w:sz w:val="28"/>
          <w:szCs w:val="28"/>
        </w:rPr>
      </w:pPr>
    </w:p>
    <w:p w:rsidR="005E4247" w:rsidRDefault="005E4247" w:rsidP="0051703A">
      <w:pPr>
        <w:shd w:val="clear" w:color="auto" w:fill="FFFFFF"/>
        <w:spacing w:before="240" w:after="240" w:line="360" w:lineRule="auto"/>
        <w:jc w:val="right"/>
        <w:rPr>
          <w:rFonts w:ascii="Times New Roman" w:eastAsia="Times New Roman" w:hAnsi="Times New Roman" w:cs="Times New Roman"/>
          <w:sz w:val="28"/>
          <w:szCs w:val="28"/>
        </w:rPr>
      </w:pPr>
    </w:p>
    <w:p w:rsidR="005E4247" w:rsidRDefault="005E4247" w:rsidP="0051703A">
      <w:pPr>
        <w:shd w:val="clear" w:color="auto" w:fill="FFFFFF"/>
        <w:spacing w:before="240" w:after="240" w:line="360" w:lineRule="auto"/>
        <w:jc w:val="right"/>
        <w:rPr>
          <w:rFonts w:ascii="Times New Roman" w:eastAsia="Times New Roman" w:hAnsi="Times New Roman" w:cs="Times New Roman"/>
          <w:sz w:val="28"/>
          <w:szCs w:val="28"/>
        </w:rPr>
      </w:pPr>
    </w:p>
    <w:p w:rsidR="005E4247" w:rsidRDefault="005E4247" w:rsidP="0051703A">
      <w:pPr>
        <w:shd w:val="clear" w:color="auto" w:fill="FFFFFF"/>
        <w:spacing w:before="240" w:after="240" w:line="360" w:lineRule="auto"/>
        <w:jc w:val="right"/>
        <w:rPr>
          <w:rFonts w:ascii="Times New Roman" w:eastAsia="Times New Roman" w:hAnsi="Times New Roman" w:cs="Times New Roman"/>
          <w:sz w:val="28"/>
          <w:szCs w:val="28"/>
        </w:rPr>
      </w:pPr>
    </w:p>
    <w:p w:rsidR="005E4247" w:rsidRDefault="005E4247" w:rsidP="0051703A">
      <w:pPr>
        <w:shd w:val="clear" w:color="auto" w:fill="FFFFFF"/>
        <w:spacing w:before="240" w:after="240" w:line="360" w:lineRule="auto"/>
        <w:jc w:val="right"/>
        <w:rPr>
          <w:rFonts w:ascii="Times New Roman" w:eastAsia="Times New Roman" w:hAnsi="Times New Roman" w:cs="Times New Roman"/>
          <w:sz w:val="28"/>
          <w:szCs w:val="28"/>
        </w:rPr>
      </w:pPr>
    </w:p>
    <w:p w:rsidR="005E4247" w:rsidRDefault="005E4247" w:rsidP="0051703A">
      <w:pPr>
        <w:shd w:val="clear" w:color="auto" w:fill="FFFFFF"/>
        <w:spacing w:before="240" w:after="240" w:line="360" w:lineRule="auto"/>
        <w:jc w:val="right"/>
        <w:rPr>
          <w:rFonts w:ascii="Times New Roman" w:eastAsia="Times New Roman" w:hAnsi="Times New Roman" w:cs="Times New Roman"/>
          <w:sz w:val="28"/>
          <w:szCs w:val="28"/>
        </w:rPr>
      </w:pPr>
    </w:p>
    <w:p w:rsidR="005E4247" w:rsidRDefault="005E4247" w:rsidP="0051703A">
      <w:pPr>
        <w:shd w:val="clear" w:color="auto" w:fill="FFFFFF"/>
        <w:spacing w:before="240" w:after="240" w:line="360" w:lineRule="auto"/>
        <w:jc w:val="right"/>
        <w:rPr>
          <w:rFonts w:ascii="Times New Roman" w:eastAsia="Times New Roman" w:hAnsi="Times New Roman" w:cs="Times New Roman"/>
          <w:sz w:val="28"/>
          <w:szCs w:val="28"/>
        </w:rPr>
      </w:pPr>
    </w:p>
    <w:p w:rsidR="005E4247" w:rsidRDefault="005E4247" w:rsidP="0051703A">
      <w:pPr>
        <w:shd w:val="clear" w:color="auto" w:fill="FFFFFF"/>
        <w:spacing w:before="240" w:after="240" w:line="360" w:lineRule="auto"/>
        <w:jc w:val="right"/>
        <w:rPr>
          <w:rFonts w:ascii="Times New Roman" w:eastAsia="Times New Roman" w:hAnsi="Times New Roman" w:cs="Times New Roman"/>
          <w:sz w:val="28"/>
          <w:szCs w:val="28"/>
        </w:rPr>
      </w:pPr>
    </w:p>
    <w:p w:rsidR="005E4247" w:rsidRDefault="005E4247" w:rsidP="0051703A">
      <w:pPr>
        <w:shd w:val="clear" w:color="auto" w:fill="FFFFFF"/>
        <w:spacing w:before="240" w:after="240" w:line="360" w:lineRule="auto"/>
        <w:jc w:val="right"/>
        <w:rPr>
          <w:rFonts w:ascii="Times New Roman" w:eastAsia="Times New Roman" w:hAnsi="Times New Roman" w:cs="Times New Roman"/>
          <w:sz w:val="28"/>
          <w:szCs w:val="28"/>
        </w:rPr>
      </w:pPr>
    </w:p>
    <w:p w:rsidR="005E4247" w:rsidRDefault="005E4247" w:rsidP="0051703A">
      <w:pPr>
        <w:shd w:val="clear" w:color="auto" w:fill="FFFFFF"/>
        <w:spacing w:before="240" w:after="240" w:line="360" w:lineRule="auto"/>
        <w:jc w:val="right"/>
        <w:rPr>
          <w:rFonts w:ascii="Times New Roman" w:eastAsia="Times New Roman" w:hAnsi="Times New Roman" w:cs="Times New Roman"/>
          <w:sz w:val="28"/>
          <w:szCs w:val="28"/>
        </w:rPr>
      </w:pPr>
    </w:p>
    <w:p w:rsidR="0051703A" w:rsidRPr="0051703A" w:rsidRDefault="0051703A" w:rsidP="0051703A">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Приложение № 2</w:t>
      </w:r>
    </w:p>
    <w:p w:rsidR="0051703A" w:rsidRPr="0051703A" w:rsidRDefault="0051703A" w:rsidP="005E4247">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ФОРМА ДОКУМЕНТА О ПРИЕМКЕ </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ДОКУМЕНТ О ПРИЕМКЕ</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по  контракту (договору) от ___________ N _____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E4247" w:rsidRDefault="0051703A" w:rsidP="005E4247">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Место составления акта   </w:t>
      </w:r>
    </w:p>
    <w:p w:rsidR="0051703A" w:rsidRPr="0051703A" w:rsidRDefault="0051703A" w:rsidP="005E4247">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Дата (число, месяц, год)</w:t>
      </w:r>
    </w:p>
    <w:p w:rsidR="0051703A" w:rsidRPr="0051703A" w:rsidRDefault="0051703A" w:rsidP="005E4247">
      <w:pPr>
        <w:shd w:val="clear" w:color="auto" w:fill="FFFFFF"/>
        <w:spacing w:before="240" w:after="240" w:line="360" w:lineRule="auto"/>
        <w:jc w:val="right"/>
        <w:rPr>
          <w:rFonts w:ascii="Times New Roman" w:eastAsia="Times New Roman" w:hAnsi="Times New Roman" w:cs="Times New Roman"/>
          <w:sz w:val="28"/>
          <w:szCs w:val="28"/>
        </w:rPr>
      </w:pPr>
      <w:proofErr w:type="gramStart"/>
      <w:r w:rsidRPr="0051703A">
        <w:rPr>
          <w:rFonts w:ascii="Times New Roman" w:eastAsia="Times New Roman" w:hAnsi="Times New Roman" w:cs="Times New Roman"/>
          <w:sz w:val="28"/>
          <w:szCs w:val="28"/>
        </w:rPr>
        <w:t>(село, поселок, район, город,   оставления акта</w:t>
      </w:r>
      <w:proofErr w:type="gramEnd"/>
    </w:p>
    <w:p w:rsidR="0051703A" w:rsidRPr="0051703A" w:rsidRDefault="0051703A" w:rsidP="005E4247">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край, область, республика)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Наименование товара, работ, услуг ______________________________________________________________</w:t>
      </w:r>
      <w:r w:rsidR="005E4247">
        <w:rPr>
          <w:rFonts w:ascii="Times New Roman" w:eastAsia="Times New Roman" w:hAnsi="Times New Roman" w:cs="Times New Roman"/>
          <w:sz w:val="28"/>
          <w:szCs w:val="28"/>
        </w:rPr>
        <w:t>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_____________________________________________________________________________________________</w:t>
      </w:r>
      <w:r w:rsidR="005E4247">
        <w:rPr>
          <w:rFonts w:ascii="Times New Roman" w:eastAsia="Times New Roman" w:hAnsi="Times New Roman" w:cs="Times New Roman"/>
          <w:sz w:val="28"/>
          <w:szCs w:val="28"/>
        </w:rPr>
        <w:t>_______________________________________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Мы, нижеподписавшиеся члены приемочной комиссии, в присутствии: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представителей ИСПОЛНИТЕЛЯ _______________________________________________________________,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(должность, фамилия, имя, отчество)</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и представителей ЗАКАЗЧИКА _________________________________________________________________,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(должность, фамилия, имя, отчество)</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составили    настоящий     документ    о   том,    что</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________________________________________________________________________________________</w:t>
      </w:r>
      <w:r w:rsidR="005E4247">
        <w:rPr>
          <w:rFonts w:ascii="Times New Roman" w:eastAsia="Times New Roman" w:hAnsi="Times New Roman" w:cs="Times New Roman"/>
          <w:sz w:val="28"/>
          <w:szCs w:val="28"/>
        </w:rPr>
        <w:t>_________________________________________</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proofErr w:type="gramStart"/>
      <w:r w:rsidRPr="0051703A">
        <w:rPr>
          <w:rFonts w:ascii="Times New Roman" w:eastAsia="Times New Roman" w:hAnsi="Times New Roman" w:cs="Times New Roman"/>
          <w:sz w:val="28"/>
          <w:szCs w:val="28"/>
        </w:rPr>
        <w:t>(товары, работы, услуги поставлены, выполнены (оказаны) в полном объеме</w:t>
      </w:r>
      <w:proofErr w:type="gramEnd"/>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и </w:t>
      </w:r>
      <w:proofErr w:type="gramStart"/>
      <w:r w:rsidRPr="0051703A">
        <w:rPr>
          <w:rFonts w:ascii="Times New Roman" w:eastAsia="Times New Roman" w:hAnsi="Times New Roman" w:cs="Times New Roman"/>
          <w:sz w:val="28"/>
          <w:szCs w:val="28"/>
        </w:rPr>
        <w:t>удовлетворяют</w:t>
      </w:r>
      <w:proofErr w:type="gramEnd"/>
      <w:r w:rsidRPr="0051703A">
        <w:rPr>
          <w:rFonts w:ascii="Times New Roman" w:eastAsia="Times New Roman" w:hAnsi="Times New Roman" w:cs="Times New Roman"/>
          <w:sz w:val="28"/>
          <w:szCs w:val="28"/>
        </w:rPr>
        <w:t xml:space="preserve"> / не удовлетворяют</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_____________________________________________________________________________________________</w:t>
      </w:r>
      <w:r w:rsidR="005E4247">
        <w:rPr>
          <w:rFonts w:ascii="Times New Roman" w:eastAsia="Times New Roman" w:hAnsi="Times New Roman" w:cs="Times New Roman"/>
          <w:sz w:val="28"/>
          <w:szCs w:val="28"/>
        </w:rPr>
        <w:t>_______________________________________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условиям контракта / договора, технического задания, календарного плана или</w:t>
      </w:r>
      <w:r w:rsidR="005E4247">
        <w:rPr>
          <w:rFonts w:ascii="Times New Roman" w:eastAsia="Times New Roman" w:hAnsi="Times New Roman" w:cs="Times New Roman"/>
          <w:sz w:val="28"/>
          <w:szCs w:val="28"/>
        </w:rPr>
        <w:t xml:space="preserve"> </w:t>
      </w:r>
      <w:r w:rsidRPr="0051703A">
        <w:rPr>
          <w:rFonts w:ascii="Times New Roman" w:eastAsia="Times New Roman" w:hAnsi="Times New Roman" w:cs="Times New Roman"/>
          <w:sz w:val="28"/>
          <w:szCs w:val="28"/>
        </w:rPr>
        <w:t>иного документа, превышают требования технического задания)</w:t>
      </w:r>
      <w:r w:rsidR="005E4247">
        <w:rPr>
          <w:rFonts w:ascii="Times New Roman" w:eastAsia="Times New Roman" w:hAnsi="Times New Roman" w:cs="Times New Roman"/>
          <w:sz w:val="28"/>
          <w:szCs w:val="28"/>
        </w:rPr>
        <w:t xml:space="preserve"> </w:t>
      </w:r>
      <w:r w:rsidRPr="0051703A">
        <w:rPr>
          <w:rFonts w:ascii="Times New Roman" w:eastAsia="Times New Roman" w:hAnsi="Times New Roman" w:cs="Times New Roman"/>
          <w:sz w:val="28"/>
          <w:szCs w:val="28"/>
        </w:rPr>
        <w:t xml:space="preserve">и надлежаще / не </w:t>
      </w:r>
      <w:proofErr w:type="gramStart"/>
      <w:r w:rsidRPr="0051703A">
        <w:rPr>
          <w:rFonts w:ascii="Times New Roman" w:eastAsia="Times New Roman" w:hAnsi="Times New Roman" w:cs="Times New Roman"/>
          <w:sz w:val="28"/>
          <w:szCs w:val="28"/>
        </w:rPr>
        <w:t>надлежащее</w:t>
      </w:r>
      <w:proofErr w:type="gramEnd"/>
      <w:r w:rsidRPr="0051703A">
        <w:rPr>
          <w:rFonts w:ascii="Times New Roman" w:eastAsia="Times New Roman" w:hAnsi="Times New Roman" w:cs="Times New Roman"/>
          <w:sz w:val="28"/>
          <w:szCs w:val="28"/>
        </w:rPr>
        <w:t>  оформлены.</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Цена закупки</w:t>
      </w:r>
      <w:r w:rsidR="005E4247">
        <w:rPr>
          <w:rFonts w:ascii="Times New Roman" w:eastAsia="Times New Roman" w:hAnsi="Times New Roman" w:cs="Times New Roman"/>
          <w:sz w:val="28"/>
          <w:szCs w:val="28"/>
        </w:rPr>
        <w:t xml:space="preserve"> </w:t>
      </w:r>
      <w:r w:rsidRPr="0051703A">
        <w:rPr>
          <w:rFonts w:ascii="Times New Roman" w:eastAsia="Times New Roman" w:hAnsi="Times New Roman" w:cs="Times New Roman"/>
          <w:sz w:val="28"/>
          <w:szCs w:val="28"/>
        </w:rPr>
        <w:t>составляет ____________________________________________________________ рублей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(прописью)</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Общая сумма перечисленного аванса составила</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______________________________________</w:t>
      </w:r>
      <w:r w:rsidR="005E4247">
        <w:rPr>
          <w:rFonts w:ascii="Times New Roman" w:eastAsia="Times New Roman" w:hAnsi="Times New Roman" w:cs="Times New Roman"/>
          <w:sz w:val="28"/>
          <w:szCs w:val="28"/>
        </w:rPr>
        <w:t>_____________________</w:t>
      </w:r>
      <w:r w:rsidRPr="0051703A">
        <w:rPr>
          <w:rFonts w:ascii="Times New Roman" w:eastAsia="Times New Roman" w:hAnsi="Times New Roman" w:cs="Times New Roman"/>
          <w:sz w:val="28"/>
          <w:szCs w:val="28"/>
        </w:rPr>
        <w:t xml:space="preserve"> рублей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(прописью)</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Следует к перечислению ________________________________________________ рублей</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(прописью)</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 Приложения к акту:</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1.___________________________________________</w:t>
      </w:r>
      <w:r w:rsidR="005E4247">
        <w:rPr>
          <w:rFonts w:ascii="Times New Roman" w:eastAsia="Times New Roman" w:hAnsi="Times New Roman" w:cs="Times New Roman"/>
          <w:sz w:val="28"/>
          <w:szCs w:val="28"/>
        </w:rPr>
        <w:t>______________________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(перечень прилагаемых документов)</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Подписи членов комиссии:</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sidR="005E4247">
        <w:rPr>
          <w:rFonts w:ascii="Times New Roman" w:eastAsia="Times New Roman" w:hAnsi="Times New Roman" w:cs="Times New Roman"/>
          <w:sz w:val="28"/>
          <w:szCs w:val="28"/>
        </w:rPr>
        <w:t>_______________________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9F6463" w:rsidRDefault="009F6463" w:rsidP="0051703A">
      <w:pPr>
        <w:shd w:val="clear" w:color="auto" w:fill="FFFFFF"/>
        <w:spacing w:before="240" w:after="240" w:line="360" w:lineRule="auto"/>
        <w:jc w:val="right"/>
        <w:rPr>
          <w:rFonts w:ascii="Times New Roman" w:eastAsia="Times New Roman" w:hAnsi="Times New Roman" w:cs="Times New Roman"/>
          <w:sz w:val="28"/>
          <w:szCs w:val="28"/>
        </w:rPr>
      </w:pPr>
    </w:p>
    <w:p w:rsidR="009F6463" w:rsidRDefault="009F6463" w:rsidP="0051703A">
      <w:pPr>
        <w:shd w:val="clear" w:color="auto" w:fill="FFFFFF"/>
        <w:spacing w:before="240" w:after="240" w:line="360" w:lineRule="auto"/>
        <w:jc w:val="right"/>
        <w:rPr>
          <w:rFonts w:ascii="Times New Roman" w:eastAsia="Times New Roman" w:hAnsi="Times New Roman" w:cs="Times New Roman"/>
          <w:sz w:val="28"/>
          <w:szCs w:val="28"/>
        </w:rPr>
      </w:pPr>
    </w:p>
    <w:p w:rsidR="009F6463" w:rsidRDefault="009F6463" w:rsidP="0051703A">
      <w:pPr>
        <w:shd w:val="clear" w:color="auto" w:fill="FFFFFF"/>
        <w:spacing w:before="240" w:after="240" w:line="360" w:lineRule="auto"/>
        <w:jc w:val="right"/>
        <w:rPr>
          <w:rFonts w:ascii="Times New Roman" w:eastAsia="Times New Roman" w:hAnsi="Times New Roman" w:cs="Times New Roman"/>
          <w:sz w:val="28"/>
          <w:szCs w:val="28"/>
        </w:rPr>
      </w:pPr>
    </w:p>
    <w:p w:rsidR="009F6463" w:rsidRDefault="009F6463" w:rsidP="0051703A">
      <w:pPr>
        <w:shd w:val="clear" w:color="auto" w:fill="FFFFFF"/>
        <w:spacing w:before="240" w:after="240" w:line="360" w:lineRule="auto"/>
        <w:jc w:val="right"/>
        <w:rPr>
          <w:rFonts w:ascii="Times New Roman" w:eastAsia="Times New Roman" w:hAnsi="Times New Roman" w:cs="Times New Roman"/>
          <w:sz w:val="28"/>
          <w:szCs w:val="28"/>
        </w:rPr>
      </w:pPr>
    </w:p>
    <w:p w:rsidR="009F6463" w:rsidRDefault="009F6463" w:rsidP="0051703A">
      <w:pPr>
        <w:shd w:val="clear" w:color="auto" w:fill="FFFFFF"/>
        <w:spacing w:before="240" w:after="240" w:line="360" w:lineRule="auto"/>
        <w:jc w:val="right"/>
        <w:rPr>
          <w:rFonts w:ascii="Times New Roman" w:eastAsia="Times New Roman" w:hAnsi="Times New Roman" w:cs="Times New Roman"/>
          <w:sz w:val="28"/>
          <w:szCs w:val="28"/>
        </w:rPr>
      </w:pPr>
    </w:p>
    <w:p w:rsidR="009F6463" w:rsidRDefault="009F6463" w:rsidP="0051703A">
      <w:pPr>
        <w:shd w:val="clear" w:color="auto" w:fill="FFFFFF"/>
        <w:spacing w:before="240" w:after="240" w:line="360" w:lineRule="auto"/>
        <w:jc w:val="right"/>
        <w:rPr>
          <w:rFonts w:ascii="Times New Roman" w:eastAsia="Times New Roman" w:hAnsi="Times New Roman" w:cs="Times New Roman"/>
          <w:sz w:val="28"/>
          <w:szCs w:val="28"/>
        </w:rPr>
      </w:pPr>
    </w:p>
    <w:p w:rsidR="009F6463" w:rsidRDefault="009F6463" w:rsidP="0051703A">
      <w:pPr>
        <w:shd w:val="clear" w:color="auto" w:fill="FFFFFF"/>
        <w:spacing w:before="240" w:after="240" w:line="360" w:lineRule="auto"/>
        <w:jc w:val="right"/>
        <w:rPr>
          <w:rFonts w:ascii="Times New Roman" w:eastAsia="Times New Roman" w:hAnsi="Times New Roman" w:cs="Times New Roman"/>
          <w:sz w:val="28"/>
          <w:szCs w:val="28"/>
        </w:rPr>
      </w:pPr>
    </w:p>
    <w:p w:rsidR="009F6463" w:rsidRDefault="009F6463" w:rsidP="0051703A">
      <w:pPr>
        <w:shd w:val="clear" w:color="auto" w:fill="FFFFFF"/>
        <w:spacing w:before="240" w:after="240" w:line="360" w:lineRule="auto"/>
        <w:jc w:val="right"/>
        <w:rPr>
          <w:rFonts w:ascii="Times New Roman" w:eastAsia="Times New Roman" w:hAnsi="Times New Roman" w:cs="Times New Roman"/>
          <w:sz w:val="28"/>
          <w:szCs w:val="28"/>
        </w:rPr>
      </w:pPr>
    </w:p>
    <w:p w:rsidR="0051703A" w:rsidRPr="0051703A" w:rsidRDefault="0051703A" w:rsidP="0051703A">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Приложение № 3</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ФОРМА</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УВЕДОМЛЕНИЯ – ЗАЯВКИ</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Эксперту (Руководителю экспертной организации)</w:t>
      </w:r>
    </w:p>
    <w:p w:rsidR="0051703A" w:rsidRPr="0051703A" w:rsidRDefault="0051703A" w:rsidP="0051703A">
      <w:pPr>
        <w:shd w:val="clear" w:color="auto" w:fill="FFFFFF"/>
        <w:spacing w:before="240" w:after="240" w:line="360" w:lineRule="auto"/>
        <w:jc w:val="right"/>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jc w:val="center"/>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УВЕДОМЛЕНИЕ - ЗАЯВКА №___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Заказчик просит провести экспертизу, согласно условиям заключенного контракта (договора) на оказание экспертных услуг №___ от «____»_____________20___г.</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Место проведения экспертизы (адрес):____________________________________________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xml:space="preserve">Задача экспертизы: Провести отбор образцов товаров, установить (методом визуальной оценки, органолептическим методом, методом лабораторных исследований) соответствие органолептических, физико-механических (физико-химических, микробиологических и др.) показателей товаров положениям </w:t>
      </w:r>
      <w:r w:rsidRPr="0051703A">
        <w:rPr>
          <w:rFonts w:ascii="Times New Roman" w:eastAsia="Times New Roman" w:hAnsi="Times New Roman" w:cs="Times New Roman"/>
          <w:sz w:val="28"/>
          <w:szCs w:val="28"/>
          <w:u w:val="single"/>
        </w:rPr>
        <w:t xml:space="preserve">ТУ ХХХХХХ, ГОСТ ХХХХ-ХХ, </w:t>
      </w:r>
      <w:proofErr w:type="spellStart"/>
      <w:r w:rsidRPr="0051703A">
        <w:rPr>
          <w:rFonts w:ascii="Times New Roman" w:eastAsia="Times New Roman" w:hAnsi="Times New Roman" w:cs="Times New Roman"/>
          <w:sz w:val="28"/>
          <w:szCs w:val="28"/>
          <w:u w:val="single"/>
        </w:rPr>
        <w:t>СанПиН</w:t>
      </w:r>
      <w:proofErr w:type="spellEnd"/>
      <w:r w:rsidRPr="0051703A">
        <w:rPr>
          <w:rFonts w:ascii="Times New Roman" w:eastAsia="Times New Roman" w:hAnsi="Times New Roman" w:cs="Times New Roman"/>
          <w:sz w:val="28"/>
          <w:szCs w:val="28"/>
          <w:u w:val="single"/>
        </w:rPr>
        <w:t xml:space="preserve"> (</w:t>
      </w:r>
      <w:r w:rsidRPr="006F4671">
        <w:rPr>
          <w:rFonts w:ascii="Times New Roman" w:eastAsia="Times New Roman" w:hAnsi="Times New Roman" w:cs="Times New Roman"/>
          <w:i/>
          <w:iCs/>
          <w:sz w:val="28"/>
          <w:szCs w:val="28"/>
          <w:u w:val="single"/>
        </w:rPr>
        <w:t>нужное подчеркнуть</w:t>
      </w:r>
      <w:proofErr w:type="gramStart"/>
      <w:r w:rsidRPr="006F4671">
        <w:rPr>
          <w:rFonts w:ascii="Times New Roman" w:eastAsia="Times New Roman" w:hAnsi="Times New Roman" w:cs="Times New Roman"/>
          <w:i/>
          <w:iCs/>
          <w:sz w:val="28"/>
          <w:szCs w:val="28"/>
          <w:u w:val="single"/>
        </w:rPr>
        <w:t xml:space="preserve"> ,</w:t>
      </w:r>
      <w:proofErr w:type="gramEnd"/>
      <w:r w:rsidRPr="006F4671">
        <w:rPr>
          <w:rFonts w:ascii="Times New Roman" w:eastAsia="Times New Roman" w:hAnsi="Times New Roman" w:cs="Times New Roman"/>
          <w:i/>
          <w:iCs/>
          <w:sz w:val="28"/>
          <w:szCs w:val="28"/>
          <w:u w:val="single"/>
        </w:rPr>
        <w:t xml:space="preserve">дополнить)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lastRenderedPageBreak/>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Наименование товара, работы, услуги:____________________________________________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Поставщик, подрядчик, исполнитель: _____________________________________________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Контракт / договор (с поставщиком, подрядчиком, исполнителем) № __ от «__»____20__г.</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Создание условий для проведения экспертизы гарантирую.</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Ф.И.О., должность руководителя заказчика ____________________________________________</w:t>
      </w:r>
      <w:r w:rsidR="009F6463">
        <w:rPr>
          <w:rFonts w:ascii="Times New Roman" w:eastAsia="Times New Roman" w:hAnsi="Times New Roman" w:cs="Times New Roman"/>
          <w:sz w:val="28"/>
          <w:szCs w:val="28"/>
        </w:rPr>
        <w:t>______________________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Контактный телефон__________________________________________________________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Подпись руководителя_________________________</w:t>
      </w:r>
      <w:r w:rsidR="009F6463">
        <w:rPr>
          <w:rFonts w:ascii="Times New Roman" w:eastAsia="Times New Roman" w:hAnsi="Times New Roman" w:cs="Times New Roman"/>
          <w:sz w:val="28"/>
          <w:szCs w:val="28"/>
        </w:rPr>
        <w:t>______________________________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Дата, время подачи заявки______________________________________________________</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М.П.</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51703A" w:rsidRPr="0051703A" w:rsidRDefault="0051703A" w:rsidP="0051703A">
      <w:pPr>
        <w:shd w:val="clear" w:color="auto" w:fill="FFFFFF"/>
        <w:spacing w:before="240" w:after="240" w:line="360" w:lineRule="auto"/>
        <w:rPr>
          <w:rFonts w:ascii="Times New Roman" w:eastAsia="Times New Roman" w:hAnsi="Times New Roman" w:cs="Times New Roman"/>
          <w:sz w:val="28"/>
          <w:szCs w:val="28"/>
        </w:rPr>
      </w:pPr>
      <w:r w:rsidRPr="0051703A">
        <w:rPr>
          <w:rFonts w:ascii="Times New Roman" w:eastAsia="Times New Roman" w:hAnsi="Times New Roman" w:cs="Times New Roman"/>
          <w:sz w:val="28"/>
          <w:szCs w:val="28"/>
        </w:rPr>
        <w:t> </w:t>
      </w:r>
    </w:p>
    <w:p w:rsidR="00D75F44" w:rsidRPr="006F4671" w:rsidRDefault="00D75F44">
      <w:pPr>
        <w:rPr>
          <w:rFonts w:ascii="Times New Roman" w:hAnsi="Times New Roman" w:cs="Times New Roman"/>
          <w:sz w:val="28"/>
          <w:szCs w:val="28"/>
        </w:rPr>
      </w:pPr>
    </w:p>
    <w:sectPr w:rsidR="00D75F44" w:rsidRPr="006F4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703A"/>
    <w:rsid w:val="00005110"/>
    <w:rsid w:val="000C1505"/>
    <w:rsid w:val="0051703A"/>
    <w:rsid w:val="005E4247"/>
    <w:rsid w:val="006F4671"/>
    <w:rsid w:val="0099651F"/>
    <w:rsid w:val="009A7E85"/>
    <w:rsid w:val="009F6463"/>
    <w:rsid w:val="00BE5543"/>
    <w:rsid w:val="00D75F44"/>
    <w:rsid w:val="00F62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703A"/>
    <w:rPr>
      <w:b/>
      <w:bCs/>
    </w:rPr>
  </w:style>
  <w:style w:type="paragraph" w:styleId="a4">
    <w:name w:val="Normal (Web)"/>
    <w:basedOn w:val="a"/>
    <w:uiPriority w:val="99"/>
    <w:unhideWhenUsed/>
    <w:rsid w:val="0051703A"/>
    <w:pPr>
      <w:spacing w:before="240" w:after="240" w:line="240" w:lineRule="auto"/>
    </w:pPr>
    <w:rPr>
      <w:rFonts w:ascii="Times New Roman" w:eastAsia="Times New Roman" w:hAnsi="Times New Roman" w:cs="Times New Roman"/>
      <w:sz w:val="24"/>
      <w:szCs w:val="24"/>
    </w:rPr>
  </w:style>
  <w:style w:type="character" w:styleId="a5">
    <w:name w:val="Emphasis"/>
    <w:basedOn w:val="a0"/>
    <w:uiPriority w:val="20"/>
    <w:qFormat/>
    <w:rsid w:val="0051703A"/>
    <w:rPr>
      <w:i/>
      <w:iCs/>
    </w:rPr>
  </w:style>
</w:styles>
</file>

<file path=word/webSettings.xml><?xml version="1.0" encoding="utf-8"?>
<w:webSettings xmlns:r="http://schemas.openxmlformats.org/officeDocument/2006/relationships" xmlns:w="http://schemas.openxmlformats.org/wordprocessingml/2006/main">
  <w:divs>
    <w:div w:id="1185972019">
      <w:bodyDiv w:val="1"/>
      <w:marLeft w:val="0"/>
      <w:marRight w:val="0"/>
      <w:marTop w:val="0"/>
      <w:marBottom w:val="0"/>
      <w:divBdr>
        <w:top w:val="none" w:sz="0" w:space="0" w:color="auto"/>
        <w:left w:val="none" w:sz="0" w:space="0" w:color="auto"/>
        <w:bottom w:val="none" w:sz="0" w:space="0" w:color="auto"/>
        <w:right w:val="none" w:sz="0" w:space="0" w:color="auto"/>
      </w:divBdr>
      <w:divsChild>
        <w:div w:id="1656685310">
          <w:marLeft w:val="0"/>
          <w:marRight w:val="0"/>
          <w:marTop w:val="0"/>
          <w:marBottom w:val="0"/>
          <w:divBdr>
            <w:top w:val="none" w:sz="0" w:space="0" w:color="auto"/>
            <w:left w:val="none" w:sz="0" w:space="0" w:color="auto"/>
            <w:bottom w:val="none" w:sz="0" w:space="0" w:color="auto"/>
            <w:right w:val="none" w:sz="0" w:space="0" w:color="auto"/>
          </w:divBdr>
          <w:divsChild>
            <w:div w:id="1181816222">
              <w:marLeft w:val="0"/>
              <w:marRight w:val="0"/>
              <w:marTop w:val="0"/>
              <w:marBottom w:val="0"/>
              <w:divBdr>
                <w:top w:val="none" w:sz="0" w:space="0" w:color="auto"/>
                <w:left w:val="none" w:sz="0" w:space="0" w:color="auto"/>
                <w:bottom w:val="none" w:sz="0" w:space="0" w:color="auto"/>
                <w:right w:val="none" w:sz="0" w:space="0" w:color="auto"/>
              </w:divBdr>
              <w:divsChild>
                <w:div w:id="1450705255">
                  <w:marLeft w:val="0"/>
                  <w:marRight w:val="0"/>
                  <w:marTop w:val="0"/>
                  <w:marBottom w:val="0"/>
                  <w:divBdr>
                    <w:top w:val="none" w:sz="0" w:space="0" w:color="auto"/>
                    <w:left w:val="none" w:sz="0" w:space="0" w:color="auto"/>
                    <w:bottom w:val="none" w:sz="0" w:space="0" w:color="auto"/>
                    <w:right w:val="none" w:sz="0" w:space="0" w:color="auto"/>
                  </w:divBdr>
                  <w:divsChild>
                    <w:div w:id="2022924173">
                      <w:marLeft w:val="0"/>
                      <w:marRight w:val="0"/>
                      <w:marTop w:val="0"/>
                      <w:marBottom w:val="0"/>
                      <w:divBdr>
                        <w:top w:val="none" w:sz="0" w:space="0" w:color="auto"/>
                        <w:left w:val="none" w:sz="0" w:space="0" w:color="auto"/>
                        <w:bottom w:val="none" w:sz="0" w:space="0" w:color="auto"/>
                        <w:right w:val="none" w:sz="0" w:space="0" w:color="auto"/>
                      </w:divBdr>
                      <w:divsChild>
                        <w:div w:id="1390811638">
                          <w:marLeft w:val="0"/>
                          <w:marRight w:val="0"/>
                          <w:marTop w:val="0"/>
                          <w:marBottom w:val="0"/>
                          <w:divBdr>
                            <w:top w:val="none" w:sz="0" w:space="0" w:color="auto"/>
                            <w:left w:val="none" w:sz="0" w:space="0" w:color="auto"/>
                            <w:bottom w:val="none" w:sz="0" w:space="0" w:color="auto"/>
                            <w:right w:val="none" w:sz="0" w:space="0" w:color="auto"/>
                          </w:divBdr>
                          <w:divsChild>
                            <w:div w:id="2017266844">
                              <w:marLeft w:val="0"/>
                              <w:marRight w:val="0"/>
                              <w:marTop w:val="0"/>
                              <w:marBottom w:val="0"/>
                              <w:divBdr>
                                <w:top w:val="none" w:sz="0" w:space="0" w:color="auto"/>
                                <w:left w:val="none" w:sz="0" w:space="0" w:color="auto"/>
                                <w:bottom w:val="none" w:sz="0" w:space="0" w:color="auto"/>
                                <w:right w:val="none" w:sz="0" w:space="0" w:color="auto"/>
                              </w:divBdr>
                              <w:divsChild>
                                <w:div w:id="2084640209">
                                  <w:marLeft w:val="0"/>
                                  <w:marRight w:val="0"/>
                                  <w:marTop w:val="0"/>
                                  <w:marBottom w:val="0"/>
                                  <w:divBdr>
                                    <w:top w:val="none" w:sz="0" w:space="0" w:color="auto"/>
                                    <w:left w:val="none" w:sz="0" w:space="0" w:color="auto"/>
                                    <w:bottom w:val="none" w:sz="0" w:space="0" w:color="auto"/>
                                    <w:right w:val="none" w:sz="0" w:space="0" w:color="auto"/>
                                  </w:divBdr>
                                  <w:divsChild>
                                    <w:div w:id="1035076868">
                                      <w:marLeft w:val="0"/>
                                      <w:marRight w:val="0"/>
                                      <w:marTop w:val="0"/>
                                      <w:marBottom w:val="0"/>
                                      <w:divBdr>
                                        <w:top w:val="none" w:sz="0" w:space="0" w:color="auto"/>
                                        <w:left w:val="none" w:sz="0" w:space="0" w:color="auto"/>
                                        <w:bottom w:val="none" w:sz="0" w:space="0" w:color="auto"/>
                                        <w:right w:val="none" w:sz="0" w:space="0" w:color="auto"/>
                                      </w:divBdr>
                                      <w:divsChild>
                                        <w:div w:id="13139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40</Pages>
  <Words>8142</Words>
  <Characters>46415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2014-04-22T03:58:00Z</cp:lastPrinted>
  <dcterms:created xsi:type="dcterms:W3CDTF">2014-04-22T03:27:00Z</dcterms:created>
  <dcterms:modified xsi:type="dcterms:W3CDTF">2014-04-22T04:43:00Z</dcterms:modified>
</cp:coreProperties>
</file>