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93EE" w14:textId="77777777" w:rsidR="00B829C4" w:rsidRPr="00A06A71" w:rsidRDefault="00B829C4" w:rsidP="00B829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6A71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</w:t>
      </w:r>
    </w:p>
    <w:p w14:paraId="0382CCE2" w14:textId="77777777" w:rsidR="00B829C4" w:rsidRPr="00A06A71" w:rsidRDefault="00B829C4" w:rsidP="00B829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6A71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14:paraId="4BFAAF27" w14:textId="77777777" w:rsidR="00B829C4" w:rsidRPr="00A06A71" w:rsidRDefault="00B829C4" w:rsidP="00B829C4">
      <w:pPr>
        <w:keepNext/>
        <w:widowControl w:val="0"/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eastAsia="zh-CN" w:bidi="hi-IN"/>
        </w:rPr>
      </w:pPr>
      <w:r w:rsidRPr="00A06A71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val="x-none" w:eastAsia="zh-CN" w:bidi="hi-IN"/>
        </w:rPr>
        <w:t>«</w:t>
      </w:r>
      <w:r w:rsidRPr="00A06A71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eastAsia="zh-CN" w:bidi="hi-IN"/>
        </w:rPr>
        <w:t xml:space="preserve">СЕЛЬСКОЕ ПОСЕЛЕНИЕ НОВОТУЗУКЛЕЙСКИЙ СЕЛЬСОВЕТ </w:t>
      </w:r>
      <w:r w:rsidRPr="00A06A71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val="x-none" w:eastAsia="zh-CN" w:bidi="hi-IN"/>
        </w:rPr>
        <w:t>КАМЫЗЯКСК</w:t>
      </w:r>
      <w:r w:rsidRPr="00A06A71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eastAsia="zh-CN" w:bidi="hi-IN"/>
        </w:rPr>
        <w:t>ОГО</w:t>
      </w:r>
      <w:r w:rsidRPr="00A06A71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val="x-none" w:eastAsia="zh-CN" w:bidi="hi-IN"/>
        </w:rPr>
        <w:t xml:space="preserve"> МУНИЦИПАЛЬН</w:t>
      </w:r>
      <w:r w:rsidRPr="00A06A71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eastAsia="zh-CN" w:bidi="hi-IN"/>
        </w:rPr>
        <w:t>ОГО</w:t>
      </w:r>
      <w:r w:rsidRPr="00A06A71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val="x-none" w:eastAsia="zh-CN" w:bidi="hi-IN"/>
        </w:rPr>
        <w:t xml:space="preserve"> РАЙОН</w:t>
      </w:r>
    </w:p>
    <w:p w14:paraId="6B1E4137" w14:textId="77777777" w:rsidR="00B829C4" w:rsidRPr="00A06A71" w:rsidRDefault="00B829C4" w:rsidP="00B829C4">
      <w:pPr>
        <w:keepNext/>
        <w:widowControl w:val="0"/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val="x-none" w:eastAsia="zh-CN" w:bidi="hi-IN"/>
        </w:rPr>
      </w:pPr>
      <w:r w:rsidRPr="00A06A71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val="x-none" w:eastAsia="zh-CN" w:bidi="hi-IN"/>
        </w:rPr>
        <w:t>АСТРАХАНСКОЙ ОБЛАСТИ»</w:t>
      </w:r>
    </w:p>
    <w:p w14:paraId="02B8D7F7" w14:textId="77777777" w:rsidR="00B829C4" w:rsidRDefault="00B829C4" w:rsidP="00B829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841D150" w14:textId="77777777" w:rsidR="00B829C4" w:rsidRPr="00B829C4" w:rsidRDefault="00B829C4" w:rsidP="00B829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29C4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60078E7A" w14:textId="77777777" w:rsidR="00B829C4" w:rsidRPr="00B829C4" w:rsidRDefault="00B829C4" w:rsidP="00B829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F1D9CC" w14:textId="77777777" w:rsidR="00B829C4" w:rsidRPr="00B829C4" w:rsidRDefault="00B829C4" w:rsidP="00B829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53D187E" w14:textId="40CA2600" w:rsidR="00B829C4" w:rsidRPr="00B829C4" w:rsidRDefault="00A06A71" w:rsidP="00B8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29.05</w:t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>.2023г</w:t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ab/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ab/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ab/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ab/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ab/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ab/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ab/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EF0A65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38</w:t>
      </w:r>
    </w:p>
    <w:p w14:paraId="13E141CA" w14:textId="77777777" w:rsidR="00B829C4" w:rsidRPr="00B829C4" w:rsidRDefault="00B829C4" w:rsidP="00B8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9B6A555" w14:textId="38B9FC97" w:rsidR="00A11B0C" w:rsidRPr="00A11B0C" w:rsidRDefault="00A11B0C" w:rsidP="00DC1F2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B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внесении изменений в </w:t>
      </w:r>
      <w:r w:rsidR="00266468" w:rsidRPr="0026646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 администрации муниципального образования «Сельское поселение Новотузуклейский сельсовет Камызякского муниципального района Астраханской области» от 07.03.2023 года №19</w:t>
      </w:r>
      <w:r w:rsidR="00A32387">
        <w:rPr>
          <w:rFonts w:ascii="Times New Roman" w:eastAsia="Times New Roman" w:hAnsi="Times New Roman" w:cs="Times New Roman"/>
          <w:b/>
          <w:bCs/>
          <w:sz w:val="28"/>
          <w:szCs w:val="28"/>
        </w:rPr>
        <w:t>-1</w:t>
      </w:r>
      <w:r w:rsidR="002664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«Об утверждении </w:t>
      </w:r>
      <w:r w:rsidR="00A56778" w:rsidRPr="00A5677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</w:t>
      </w:r>
      <w:r w:rsidR="00A56778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="00A56778" w:rsidRPr="00A567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регламент</w:t>
      </w:r>
      <w:r w:rsidR="00A5677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A56778" w:rsidRPr="00A567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администрации муниципального образования «Сельское поселение Новотузуклейский сельсовет Камызякского муниципального района Астраханской области» по предоставлению муниципальной услуги «Выдача разрешений на право вырубки зеленых насаждений на территории муниципального образования «</w:t>
      </w:r>
      <w:r w:rsidR="00A06A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Сельское поселение </w:t>
      </w:r>
      <w:r w:rsidR="00A56778" w:rsidRPr="00A56778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Новотузуклейский сельсовет</w:t>
      </w:r>
      <w:r w:rsidR="00A06A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Камызякского муниципального района Астраханской области</w:t>
      </w:r>
      <w:r w:rsidR="00A56778" w:rsidRPr="00A56778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14:paraId="4E5024CC" w14:textId="77777777" w:rsidR="00A11B0C" w:rsidRDefault="00A11B0C" w:rsidP="00A11B0C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38687E" w14:textId="3EF168D9" w:rsidR="00B829C4" w:rsidRPr="00B829C4" w:rsidRDefault="00A11B0C" w:rsidP="00A11B0C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60D7CB8" w14:textId="14494E9A" w:rsidR="00B829C4" w:rsidRPr="00B829C4" w:rsidRDefault="00A3174A" w:rsidP="00B829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В соответствии с </w:t>
      </w:r>
      <w:r w:rsidR="00B829C4" w:rsidRPr="00B829C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Федеральным законом от 27.07.2010 №210-ФЗ «Об организации предоставления государственных и муниципальных услуг»,   постановлением администрации муниципального образования «Новотузуклейский сельсовет» от 17.08.2022 № 47 «Об утверждении Правил разработки и утверждения административных регламентов предоставления муниципальных услуг в администрации муниципального образования «Новотузуклейский сельсовет», </w:t>
      </w:r>
      <w:r w:rsidR="000551D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руководствуясь </w:t>
      </w:r>
      <w:r w:rsidR="00B829C4" w:rsidRPr="00B829C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Уставом муниципального образования «Сельское поселение Новотузуклейский сельсовет Камызякского муниципального района Астраханской области»</w:t>
      </w:r>
      <w:r w:rsidR="000551D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="00AF457B" w:rsidRPr="00AF457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администрация муниципального образования «</w:t>
      </w:r>
      <w:r w:rsidR="00A06A7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Сельское поселение </w:t>
      </w:r>
      <w:r w:rsidR="00AF457B" w:rsidRPr="00AF457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Новотузуклейский сельсовет</w:t>
      </w:r>
      <w:r w:rsidR="00A06A7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Камызякского муниципального района Астраханской области</w:t>
      </w:r>
      <w:r w:rsidR="00AF457B" w:rsidRPr="00AF457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»</w:t>
      </w:r>
      <w:r w:rsidR="00AF457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, </w:t>
      </w:r>
    </w:p>
    <w:p w14:paraId="3E767B9B" w14:textId="77777777" w:rsidR="00B829C4" w:rsidRPr="00B829C4" w:rsidRDefault="00B829C4" w:rsidP="00B829C4">
      <w:pPr>
        <w:widowControl w:val="0"/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2F79F4" w14:textId="77777777" w:rsidR="007E4848" w:rsidRDefault="00AF457B" w:rsidP="00B829C4">
      <w:pPr>
        <w:widowControl w:val="0"/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14:paraId="6270BE33" w14:textId="7A7663D2" w:rsidR="00B829C4" w:rsidRPr="00B829C4" w:rsidRDefault="007E4848" w:rsidP="00B829C4">
      <w:pPr>
        <w:widowControl w:val="0"/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AF457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829C4" w:rsidRPr="00B829C4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AF457B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B829C4" w:rsidRPr="00B829C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A3DA304" w14:textId="77777777" w:rsidR="00B829C4" w:rsidRPr="00B829C4" w:rsidRDefault="00B829C4" w:rsidP="00B829C4">
      <w:pPr>
        <w:widowControl w:val="0"/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EC905" w14:textId="77777777" w:rsidR="00830F55" w:rsidRDefault="00830F55" w:rsidP="00830F5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3D6E7D2" w14:textId="3A0B5896" w:rsidR="00A47EC0" w:rsidRDefault="00A47EC0" w:rsidP="00B829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 w:rsidRPr="00DE0EA3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1. Внести следующие изменения в</w:t>
      </w:r>
      <w:r w:rsidR="00EF78E2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</w:t>
      </w:r>
      <w:r w:rsidR="00EF78E2" w:rsidRPr="00EF78E2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административн</w:t>
      </w:r>
      <w:r w:rsidR="00EF78E2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ый</w:t>
      </w:r>
      <w:r w:rsidR="00EF78E2" w:rsidRPr="00EF78E2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регламент администрации муниципального образования «Сельское поселение Новотузуклейский сельсовет Камызякского муниципального района Астраханской области» по предоставлению муниципальной услуги «Выдача разрешений на право вырубки зеленых насаждений на территории муниципального образования «</w:t>
      </w:r>
      <w:r w:rsidR="00A06A71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Сельское поселение </w:t>
      </w:r>
      <w:r w:rsidR="00EF78E2" w:rsidRPr="00EF78E2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lastRenderedPageBreak/>
        <w:t>Новотузуклейский сельсовет</w:t>
      </w:r>
      <w:r w:rsidR="00A06A71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Камызякского муниципального района Астраханской области</w:t>
      </w:r>
      <w:r w:rsidR="00EF78E2" w:rsidRPr="00EF78E2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»</w:t>
      </w:r>
      <w:r w:rsidRPr="00DE0EA3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, утвержденный постановлением администрации муниципального образования «Сельское поселение Новотузуклейский сельсовет Камызякского муниципального района Астраханской области» от 07.03.2023 года №19</w:t>
      </w:r>
      <w:r w:rsidR="00A10828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(далее – Регламент):</w:t>
      </w:r>
    </w:p>
    <w:p w14:paraId="2EFADFEF" w14:textId="77777777" w:rsidR="00A10828" w:rsidRDefault="00A10828" w:rsidP="00B829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</w:p>
    <w:p w14:paraId="11B4CB59" w14:textId="3A68773D" w:rsidR="00B24DBB" w:rsidRDefault="00471B49" w:rsidP="00471B49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В Разделе 3 Регламента подраздел «</w:t>
      </w:r>
      <w:r w:rsidRPr="00471B49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Перечень административных процедур (действий) при предоставлении муниципальной услуги в электронной форме</w:t>
      </w: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»</w:t>
      </w:r>
      <w:r w:rsidR="00DA648D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,</w:t>
      </w: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изложить в новой редакции</w:t>
      </w:r>
      <w:r w:rsidR="00E340D3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:</w:t>
      </w:r>
    </w:p>
    <w:p w14:paraId="30217204" w14:textId="77777777" w:rsidR="00E340D3" w:rsidRPr="00471B49" w:rsidRDefault="00E340D3" w:rsidP="00E340D3">
      <w:pPr>
        <w:pStyle w:val="a3"/>
        <w:suppressAutoHyphens/>
        <w:spacing w:after="0" w:line="240" w:lineRule="auto"/>
        <w:ind w:left="851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</w:p>
    <w:p w14:paraId="1CBF38AC" w14:textId="0383D682" w:rsidR="00B24DBB" w:rsidRPr="00A12393" w:rsidRDefault="00B24DBB" w:rsidP="00B24DBB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u w:val="single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 «</w:t>
      </w:r>
      <w:r w:rsidRPr="00A12393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u w:val="single"/>
          <w:lang w:eastAsia="zh-CN" w:bidi="hi-IN"/>
        </w:rPr>
        <w:t>Перечень административных процедур (действий) при предоставлении муниципальной услуги в электронной форме</w:t>
      </w:r>
      <w:r w:rsidR="00A12393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u w:val="single"/>
          <w:lang w:eastAsia="zh-CN" w:bidi="hi-IN"/>
        </w:rPr>
        <w:t>:</w:t>
      </w:r>
    </w:p>
    <w:p w14:paraId="6EEDE31E" w14:textId="48335484" w:rsidR="00B24DBB" w:rsidRPr="00B24DBB" w:rsidRDefault="00B24DBB" w:rsidP="00B24DBB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 </w:t>
      </w:r>
      <w:r w:rsidR="00B919DF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3.2. </w:t>
      </w:r>
      <w:r w:rsidRPr="00B24DBB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При предоставлении муниципальной услуги в электронной форме заявителю обеспечиваются:</w:t>
      </w:r>
    </w:p>
    <w:p w14:paraId="372EDE6D" w14:textId="46FB79AA" w:rsidR="00B24DBB" w:rsidRPr="00B24DBB" w:rsidRDefault="00B24DBB" w:rsidP="00B24DBB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 - </w:t>
      </w:r>
      <w:r w:rsidRPr="00B24DBB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формирование заявления;</w:t>
      </w:r>
    </w:p>
    <w:p w14:paraId="1C17BE10" w14:textId="480DB8D7" w:rsidR="00B24DBB" w:rsidRPr="00B24DBB" w:rsidRDefault="00B24DBB" w:rsidP="00B24DBB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 - </w:t>
      </w:r>
      <w:r w:rsidRPr="00B24DBB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55E323B5" w14:textId="1485AC28" w:rsidR="00B24DBB" w:rsidRPr="00B24DBB" w:rsidRDefault="00B24DBB" w:rsidP="00B24DBB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 - </w:t>
      </w:r>
      <w:r w:rsidRPr="00B24DBB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получение результата предоставления муниципальной услуги;</w:t>
      </w:r>
    </w:p>
    <w:p w14:paraId="05DDC3EE" w14:textId="589C3C55" w:rsidR="00B24DBB" w:rsidRPr="00B24DBB" w:rsidRDefault="00B24DBB" w:rsidP="00B24DBB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 - </w:t>
      </w:r>
      <w:r w:rsidRPr="00B24DBB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получение сведений о ходе рассмотрения заявления;</w:t>
      </w:r>
    </w:p>
    <w:p w14:paraId="27B22787" w14:textId="0523C373" w:rsidR="00B24DBB" w:rsidRPr="00B24DBB" w:rsidRDefault="00B24DBB" w:rsidP="00B24DBB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 - </w:t>
      </w:r>
      <w:r w:rsidRPr="00B24DBB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осуществление оценки качества предоставления муниципальной услуги;</w:t>
      </w:r>
    </w:p>
    <w:p w14:paraId="284715B4" w14:textId="1021F1C0" w:rsidR="00B24DBB" w:rsidRDefault="00B24DBB" w:rsidP="00B24DBB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 - </w:t>
      </w:r>
      <w:r w:rsidRPr="00B24DBB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  <w:r w:rsidR="00C9209F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»;</w:t>
      </w:r>
    </w:p>
    <w:p w14:paraId="69E247B9" w14:textId="72CC2DDB" w:rsidR="00EA6B6E" w:rsidRPr="00C539B9" w:rsidRDefault="00DF0C48" w:rsidP="00DF0C4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EA6B6E" w:rsidRPr="00C539B9">
        <w:rPr>
          <w:rFonts w:ascii="Times New Roman" w:eastAsia="Times New Roman" w:hAnsi="Times New Roman" w:cs="Times New Roman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14:paraId="28E66A7C" w14:textId="098504D3" w:rsidR="00EA6B6E" w:rsidRPr="00EA6B6E" w:rsidRDefault="00EA6B6E" w:rsidP="00DF0C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F0C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0C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заявления.</w:t>
      </w:r>
    </w:p>
    <w:p w14:paraId="2A8FEE91" w14:textId="77777777" w:rsidR="00EA6B6E" w:rsidRPr="00EA6B6E" w:rsidRDefault="00EA6B6E" w:rsidP="00DF0C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6EBFEA25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5386737E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14:paraId="680991E5" w14:textId="60E2A08F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возможность копирования и сохранения заявления и иных документов, указанных в пункт</w:t>
      </w:r>
      <w:r w:rsidR="00960D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 настоящего Административного регламента, необходимых для предоставления муниципальной услуги;</w:t>
      </w:r>
    </w:p>
    <w:p w14:paraId="522EF853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14:paraId="6EF964D6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сохранение ранее введенных в электронную форму заявления значений </w:t>
      </w: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09E5A07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05F0BB27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7F487D56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1AFD58F6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044A8DA4" w14:textId="4A92BDED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B0D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Прием и регистрация Уполномоченным органом заявления и иных документов, необходимых для предоставления муниципальной услуги.</w:t>
      </w:r>
    </w:p>
    <w:p w14:paraId="3B288FDD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1E23EF79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63A6B4CB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0D72C6A9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073BFEFD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должностное лицо:</w:t>
      </w:r>
    </w:p>
    <w:p w14:paraId="23B1EF3A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14:paraId="7C334A33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14:paraId="56B28754" w14:textId="1D494F31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 действия в соответствии с </w:t>
      </w:r>
      <w:r w:rsidR="006175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вторым настоящего под</w:t>
      </w: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61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14:paraId="19FE84A6" w14:textId="0DEB86E6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B0D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Получение результата предоставления муниципальной услуги.</w:t>
      </w:r>
    </w:p>
    <w:p w14:paraId="543393B1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59B5E0C4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9376589"/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317C9586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 (многофункциональный центр).</w:t>
      </w:r>
    </w:p>
    <w:p w14:paraId="1380F2C0" w14:textId="4738C4E3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B0D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Получение сведений о ходе рассмотрения заявления.</w:t>
      </w:r>
    </w:p>
    <w:bookmarkEnd w:id="0"/>
    <w:p w14:paraId="54ED64A6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323B1749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1FF92356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33CD6F96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6B3EA30F" w14:textId="7F33D932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B0D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Осуществление оценки качества предоставления муниципальной услуги.</w:t>
      </w:r>
    </w:p>
    <w:p w14:paraId="5D0260EC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предоставления муниципальной услуги.</w:t>
      </w:r>
    </w:p>
    <w:p w14:paraId="3F4D1BEB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</w:t>
      </w: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руководителями своих должностных обязанностей".</w:t>
      </w:r>
    </w:p>
    <w:p w14:paraId="0C34EC94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оценки качества оказания муниципальной слуги передаются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14:paraId="656493F3" w14:textId="15465AF5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D0C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.6.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5E8CB53B" w14:textId="0E1B0712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</w:t>
      </w:r>
      <w:r w:rsidR="004043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4043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случае, если Уполномоченный орган подключен к указанной системе).</w:t>
      </w:r>
    </w:p>
    <w:p w14:paraId="74F8721C" w14:textId="1E7A43DA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 w:rsidRPr="00EA6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 содержится в разделе </w:t>
      </w:r>
      <w:r w:rsidRPr="00EA6B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EA6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  <w:r w:rsidRPr="004F3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</w:t>
      </w:r>
    </w:p>
    <w:p w14:paraId="02F52F1A" w14:textId="77777777" w:rsidR="00A10828" w:rsidRPr="00DE0EA3" w:rsidRDefault="00A10828" w:rsidP="00B829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</w:p>
    <w:p w14:paraId="25E3308A" w14:textId="7D040EE9" w:rsidR="00B829C4" w:rsidRPr="00B829C4" w:rsidRDefault="00A47EC0" w:rsidP="00B829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DE0EA3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2</w:t>
      </w:r>
      <w:r w:rsidR="00B829C4" w:rsidRPr="00B829C4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. Обеспечить размещение настоящего постановления в федеральной государственной информационной системе «Сводный реестр государственных и муниципальных услуг (функций), в федеральной государственной информационной системе «Единый портал государственных и муниципальных услуг (функций).</w:t>
      </w:r>
    </w:p>
    <w:p w14:paraId="17C9E0BF" w14:textId="2EDC6D57" w:rsidR="00B829C4" w:rsidRPr="00B829C4" w:rsidRDefault="00A47EC0" w:rsidP="00B829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DE0EA3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3</w:t>
      </w:r>
      <w:r w:rsidR="00B829C4" w:rsidRPr="00B829C4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. Разместить настоящее постановление на официальном сайте муниципального образования «Сельское поселение Новотузуклейский сельсовет Камызякского муниципального района Астраханской области» в информационно-телекоммуникационной сети Интернет.</w:t>
      </w:r>
    </w:p>
    <w:p w14:paraId="75FDDA45" w14:textId="5BC3EADE" w:rsidR="00B829C4" w:rsidRPr="00B829C4" w:rsidRDefault="008302B2" w:rsidP="00B829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4</w:t>
      </w:r>
      <w:r w:rsidR="00B829C4" w:rsidRPr="00B829C4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. Контроль за исполнением настоящего постановления оставляю за собой.</w:t>
      </w:r>
    </w:p>
    <w:p w14:paraId="26AB7C9C" w14:textId="1B80FEB5" w:rsidR="00B829C4" w:rsidRPr="00B829C4" w:rsidRDefault="008302B2" w:rsidP="00B829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5</w:t>
      </w:r>
      <w:r w:rsidR="00B829C4" w:rsidRPr="00B829C4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. Настоящее постановление вступает в силу со дня его официального опубликования.</w:t>
      </w:r>
    </w:p>
    <w:p w14:paraId="1BD823BF" w14:textId="77777777" w:rsidR="00B829C4" w:rsidRPr="00B829C4" w:rsidRDefault="00B829C4" w:rsidP="00B8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E01D45" w14:textId="77777777" w:rsidR="00B829C4" w:rsidRPr="00B829C4" w:rsidRDefault="00B829C4" w:rsidP="00B829C4">
      <w:pPr>
        <w:widowControl w:val="0"/>
        <w:suppressAutoHyphens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829C4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29CFB377" w14:textId="77777777" w:rsidR="00B829C4" w:rsidRPr="00B829C4" w:rsidRDefault="00B829C4" w:rsidP="00B829C4">
      <w:pPr>
        <w:widowControl w:val="0"/>
        <w:suppressAutoHyphens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829C4">
        <w:rPr>
          <w:rFonts w:ascii="Times New Roman" w:eastAsia="Times New Roman" w:hAnsi="Times New Roman" w:cs="Times New Roman"/>
          <w:sz w:val="28"/>
          <w:szCs w:val="28"/>
        </w:rPr>
        <w:t>«Сельское поселение Новотузуклейский</w:t>
      </w:r>
    </w:p>
    <w:p w14:paraId="20249614" w14:textId="77777777" w:rsidR="00B829C4" w:rsidRPr="00B829C4" w:rsidRDefault="00B829C4" w:rsidP="00B829C4">
      <w:pPr>
        <w:widowControl w:val="0"/>
        <w:suppressAutoHyphens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829C4">
        <w:rPr>
          <w:rFonts w:ascii="Times New Roman" w:eastAsia="Times New Roman" w:hAnsi="Times New Roman" w:cs="Times New Roman"/>
          <w:sz w:val="28"/>
          <w:szCs w:val="28"/>
        </w:rPr>
        <w:t>сельсовет Камызякского муниципального</w:t>
      </w:r>
    </w:p>
    <w:p w14:paraId="369E396F" w14:textId="28B5F176" w:rsidR="00B829C4" w:rsidRPr="00B829C4" w:rsidRDefault="00B829C4" w:rsidP="00B829C4">
      <w:pPr>
        <w:widowControl w:val="0"/>
        <w:suppressAutoHyphens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829C4">
        <w:rPr>
          <w:rFonts w:ascii="Times New Roman" w:eastAsia="Times New Roman" w:hAnsi="Times New Roman" w:cs="Times New Roman"/>
          <w:sz w:val="28"/>
          <w:szCs w:val="28"/>
        </w:rPr>
        <w:t xml:space="preserve">района Астраханской области»                                              </w:t>
      </w:r>
      <w:r w:rsidR="008302B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829C4">
        <w:rPr>
          <w:rFonts w:ascii="Times New Roman" w:eastAsia="Times New Roman" w:hAnsi="Times New Roman" w:cs="Times New Roman"/>
          <w:sz w:val="28"/>
          <w:szCs w:val="28"/>
        </w:rPr>
        <w:t>В. Б. Богданова</w:t>
      </w:r>
    </w:p>
    <w:p w14:paraId="482C22CC" w14:textId="77777777" w:rsidR="001A2E0B" w:rsidRDefault="001A2E0B"/>
    <w:sectPr w:rsidR="001A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A058D"/>
    <w:multiLevelType w:val="multilevel"/>
    <w:tmpl w:val="69DEE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 w15:restartNumberingAfterBreak="0">
    <w:nsid w:val="4EFB27E2"/>
    <w:multiLevelType w:val="multilevel"/>
    <w:tmpl w:val="A970D088"/>
    <w:lvl w:ilvl="0">
      <w:start w:val="1"/>
      <w:numFmt w:val="decimal"/>
      <w:lvlText w:val="%1."/>
      <w:lvlJc w:val="left"/>
      <w:pPr>
        <w:tabs>
          <w:tab w:val="num" w:pos="0"/>
        </w:tabs>
        <w:ind w:left="4896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3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3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5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44" w:hanging="2160"/>
      </w:pPr>
    </w:lvl>
  </w:abstractNum>
  <w:abstractNum w:abstractNumId="2" w15:restartNumberingAfterBreak="0">
    <w:nsid w:val="5D486C5A"/>
    <w:multiLevelType w:val="multilevel"/>
    <w:tmpl w:val="29DE8B8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1B"/>
    <w:rsid w:val="000551D0"/>
    <w:rsid w:val="000D0C85"/>
    <w:rsid w:val="001A2E0B"/>
    <w:rsid w:val="00266468"/>
    <w:rsid w:val="002C789C"/>
    <w:rsid w:val="003C032D"/>
    <w:rsid w:val="003F0A1B"/>
    <w:rsid w:val="0040431D"/>
    <w:rsid w:val="00471B49"/>
    <w:rsid w:val="004F33AA"/>
    <w:rsid w:val="0061757D"/>
    <w:rsid w:val="006F523D"/>
    <w:rsid w:val="007E2DCA"/>
    <w:rsid w:val="007E4848"/>
    <w:rsid w:val="008302B2"/>
    <w:rsid w:val="00830F55"/>
    <w:rsid w:val="00960DD5"/>
    <w:rsid w:val="00A06A71"/>
    <w:rsid w:val="00A10828"/>
    <w:rsid w:val="00A11B0C"/>
    <w:rsid w:val="00A12393"/>
    <w:rsid w:val="00A3174A"/>
    <w:rsid w:val="00A32387"/>
    <w:rsid w:val="00A47EC0"/>
    <w:rsid w:val="00A56778"/>
    <w:rsid w:val="00AB0D7D"/>
    <w:rsid w:val="00AF457B"/>
    <w:rsid w:val="00B24DBB"/>
    <w:rsid w:val="00B829C4"/>
    <w:rsid w:val="00B919DF"/>
    <w:rsid w:val="00BE42CE"/>
    <w:rsid w:val="00C9209F"/>
    <w:rsid w:val="00CC4621"/>
    <w:rsid w:val="00DA648D"/>
    <w:rsid w:val="00DC1F25"/>
    <w:rsid w:val="00DE0EA3"/>
    <w:rsid w:val="00DF0C48"/>
    <w:rsid w:val="00E340D3"/>
    <w:rsid w:val="00E8160C"/>
    <w:rsid w:val="00EA68E8"/>
    <w:rsid w:val="00EA6B6E"/>
    <w:rsid w:val="00EF0A65"/>
    <w:rsid w:val="00EF78E2"/>
    <w:rsid w:val="00F3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29F0"/>
  <w15:chartTrackingRefBased/>
  <w15:docId w15:val="{FE5B3BA7-896A-41ED-802A-B29923C6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1780</Words>
  <Characters>10147</Characters>
  <Application>Microsoft Office Word</Application>
  <DocSecurity>0</DocSecurity>
  <Lines>84</Lines>
  <Paragraphs>23</Paragraphs>
  <ScaleCrop>false</ScaleCrop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54</cp:revision>
  <dcterms:created xsi:type="dcterms:W3CDTF">2023-05-25T10:17:00Z</dcterms:created>
  <dcterms:modified xsi:type="dcterms:W3CDTF">2023-05-29T07:38:00Z</dcterms:modified>
</cp:coreProperties>
</file>